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16" w:rsidRPr="00943B16" w:rsidRDefault="00943B16" w:rsidP="00943B16">
      <w:pPr>
        <w:jc w:val="center"/>
        <w:rPr>
          <w:b/>
        </w:rPr>
      </w:pPr>
      <w:r w:rsidRPr="00943B16">
        <w:rPr>
          <w:b/>
        </w:rPr>
        <w:t xml:space="preserve">РЕЗУЛЬТАТЫ </w:t>
      </w:r>
      <w:proofErr w:type="gramStart"/>
      <w:r w:rsidRPr="00943B16">
        <w:rPr>
          <w:b/>
        </w:rPr>
        <w:t xml:space="preserve">ОПРОСА СТУДЕНТОВ ВЫПУСКНЫХ КУРСОВ </w:t>
      </w:r>
      <w:r w:rsidR="006F1A73">
        <w:rPr>
          <w:b/>
        </w:rPr>
        <w:t>ЗА</w:t>
      </w:r>
      <w:r w:rsidRPr="00943B16">
        <w:rPr>
          <w:b/>
        </w:rPr>
        <w:t>ОЧНОЙ ФОРМЫ ОБУЧЕНИЯ</w:t>
      </w:r>
      <w:proofErr w:type="gramEnd"/>
      <w:r w:rsidRPr="00943B16">
        <w:rPr>
          <w:b/>
        </w:rPr>
        <w:t xml:space="preserve"> О ВЫПУСКАЮЩИХ КАФЕДРАХ УНИВЕРСИТЕТА (201</w:t>
      </w:r>
      <w:r w:rsidR="006F1A73">
        <w:rPr>
          <w:b/>
        </w:rPr>
        <w:t>4</w:t>
      </w:r>
      <w:r w:rsidRPr="00943B16">
        <w:rPr>
          <w:b/>
        </w:rPr>
        <w:t xml:space="preserve"> г.)</w:t>
      </w:r>
    </w:p>
    <w:p w:rsidR="00943B16" w:rsidRDefault="00943B16">
      <w:pPr>
        <w:jc w:val="center"/>
      </w:pPr>
    </w:p>
    <w:p w:rsidR="00241A1C" w:rsidRDefault="00E73BFC" w:rsidP="006669F6">
      <w:pPr>
        <w:ind w:firstLine="709"/>
      </w:pPr>
      <w:r>
        <w:t>В 201</w:t>
      </w:r>
      <w:r w:rsidR="006F1A73">
        <w:t>4</w:t>
      </w:r>
      <w:r w:rsidR="009529D2">
        <w:t xml:space="preserve"> </w:t>
      </w:r>
      <w:r>
        <w:t xml:space="preserve">г.  по анкете «Студенты о кафедре» были опрошены выпускники </w:t>
      </w:r>
      <w:r w:rsidR="0013262D">
        <w:t xml:space="preserve">юридического, </w:t>
      </w:r>
      <w:r w:rsidR="00B73FDD">
        <w:t>торгово</w:t>
      </w:r>
      <w:r w:rsidR="0013262D">
        <w:t>-технологического факультетов</w:t>
      </w:r>
      <w:r w:rsidR="00AB53A8">
        <w:t xml:space="preserve">, </w:t>
      </w:r>
      <w:r w:rsidR="0013262D">
        <w:t>факультета</w:t>
      </w:r>
      <w:r w:rsidR="00B73FDD">
        <w:t xml:space="preserve"> экономики и управления</w:t>
      </w:r>
      <w:r w:rsidR="006F1A73">
        <w:t xml:space="preserve"> и ФРФЦ. </w:t>
      </w:r>
      <w:r w:rsidR="00B73FDD">
        <w:t>Д</w:t>
      </w:r>
      <w:r>
        <w:t xml:space="preserve">оля опрошенных от общего числа </w:t>
      </w:r>
      <w:r w:rsidR="0013262D">
        <w:t xml:space="preserve"> </w:t>
      </w:r>
      <w:r>
        <w:t>выпускников</w:t>
      </w:r>
      <w:r w:rsidR="0013262D">
        <w:t xml:space="preserve">  указанных факультетов </w:t>
      </w:r>
      <w:r w:rsidR="00B73FDD">
        <w:t xml:space="preserve">составила </w:t>
      </w:r>
      <w:r w:rsidR="00523F2D" w:rsidRPr="00523F2D">
        <w:t>51,8</w:t>
      </w:r>
      <w:r w:rsidR="0013262D">
        <w:t>%.</w:t>
      </w:r>
      <w:r w:rsidR="002903E8">
        <w:t xml:space="preserve">  На </w:t>
      </w:r>
      <w:r w:rsidR="00B73FDD">
        <w:t>Т</w:t>
      </w:r>
      <w:r w:rsidR="002903E8">
        <w:t xml:space="preserve">ТФ были опрошены </w:t>
      </w:r>
      <w:r w:rsidR="006F1A73">
        <w:t>61,7</w:t>
      </w:r>
      <w:r w:rsidR="002903E8">
        <w:t xml:space="preserve"> %, на ЮФ –</w:t>
      </w:r>
      <w:r w:rsidR="006F1A73">
        <w:t>37,5</w:t>
      </w:r>
      <w:r w:rsidR="002903E8">
        <w:t xml:space="preserve">%, на </w:t>
      </w:r>
      <w:r w:rsidR="008739A2">
        <w:t>ФЭУ</w:t>
      </w:r>
      <w:r w:rsidR="002903E8">
        <w:t>–</w:t>
      </w:r>
      <w:r w:rsidR="006F1A73">
        <w:t>89,3</w:t>
      </w:r>
      <w:r w:rsidR="002903E8">
        <w:t xml:space="preserve">% </w:t>
      </w:r>
      <w:r w:rsidR="006F1A73">
        <w:t xml:space="preserve">, на ФРФЦ- </w:t>
      </w:r>
      <w:r w:rsidR="00523F2D" w:rsidRPr="00523F2D">
        <w:t>19</w:t>
      </w:r>
      <w:r w:rsidR="006F1A73">
        <w:t>% выпускников.</w:t>
      </w:r>
    </w:p>
    <w:p w:rsidR="0022440F" w:rsidRDefault="0022440F" w:rsidP="006669F6">
      <w:pPr>
        <w:ind w:firstLine="709"/>
      </w:pPr>
      <w:r>
        <w:t>В связи с тем, что выпускники юридического факультета не указали в ответах свою выпу</w:t>
      </w:r>
      <w:r>
        <w:t>с</w:t>
      </w:r>
      <w:r>
        <w:t xml:space="preserve">кающую кафедру и специальность (профиль), </w:t>
      </w:r>
      <w:proofErr w:type="gramStart"/>
      <w:r>
        <w:t>возможно</w:t>
      </w:r>
      <w:proofErr w:type="gramEnd"/>
      <w:r>
        <w:t xml:space="preserve"> рассчитать только</w:t>
      </w:r>
      <w:r w:rsidR="009E1F19">
        <w:t xml:space="preserve"> среднюю оценку по двум кафедрам, выпускающим студентов-заочников: гражданского права и уголовного права, процесса и криминалистики.</w:t>
      </w:r>
    </w:p>
    <w:p w:rsidR="009E1F19" w:rsidRDefault="009E1F19" w:rsidP="006669F6">
      <w:pPr>
        <w:ind w:firstLine="709"/>
      </w:pPr>
      <w:r>
        <w:t>Данные по кафедрам экономика потребительской кооперации и технологи</w:t>
      </w:r>
      <w:r w:rsidR="00AB53A8">
        <w:t>и</w:t>
      </w:r>
      <w:r>
        <w:t xml:space="preserve"> и организаци</w:t>
      </w:r>
      <w:r w:rsidR="00AB53A8">
        <w:t xml:space="preserve">и </w:t>
      </w:r>
      <w:r>
        <w:t>общественного питания посчитаны совместно с ФРФЦ.</w:t>
      </w:r>
    </w:p>
    <w:p w:rsidR="0013262D" w:rsidRDefault="003961A4" w:rsidP="006669F6">
      <w:pPr>
        <w:ind w:firstLine="709"/>
      </w:pPr>
      <w:r>
        <w:t>Оценка студентами деятельности выпускающих кафедр представлена в таблице 1.</w:t>
      </w:r>
    </w:p>
    <w:p w:rsidR="0013262D" w:rsidRDefault="0013262D" w:rsidP="006669F6">
      <w:pPr>
        <w:ind w:firstLine="709"/>
      </w:pPr>
      <w:r>
        <w:t>Итоговые показатели удовлетворенности по всем факультетам и  кафедрам</w:t>
      </w:r>
      <w:r w:rsidR="00AF2C29">
        <w:t xml:space="preserve"> </w:t>
      </w:r>
      <w:proofErr w:type="gramStart"/>
      <w:r w:rsidR="00AF2C29">
        <w:t xml:space="preserve">( </w:t>
      </w:r>
      <w:proofErr w:type="gramEnd"/>
      <w:r w:rsidR="00AF2C29">
        <w:t>з</w:t>
      </w:r>
      <w:r>
        <w:t>а исключ</w:t>
      </w:r>
      <w:r>
        <w:t>е</w:t>
      </w:r>
      <w:r>
        <w:t xml:space="preserve">нием </w:t>
      </w:r>
      <w:r w:rsidR="00523F2D">
        <w:t xml:space="preserve">юридического </w:t>
      </w:r>
      <w:r w:rsidR="00AF2C29">
        <w:t xml:space="preserve">факультета, </w:t>
      </w:r>
      <w:r w:rsidR="00523F2D">
        <w:t xml:space="preserve">включающего </w:t>
      </w:r>
      <w:r w:rsidR="00AF2C29">
        <w:t>кафедр</w:t>
      </w:r>
      <w:r w:rsidR="00523F2D">
        <w:t>ы гражданского права и уголовного права, процесса и криминалистики</w:t>
      </w:r>
      <w:r w:rsidR="00AF2C29">
        <w:t xml:space="preserve">) </w:t>
      </w:r>
      <w:r>
        <w:t xml:space="preserve">превышают 4 балла по пятибалльной шкале. Наивысшую оценку получили кафедры </w:t>
      </w:r>
      <w:r w:rsidR="00523F2D">
        <w:t xml:space="preserve">торгово-технологического  </w:t>
      </w:r>
      <w:r>
        <w:t>факультета (в среднем 4,</w:t>
      </w:r>
      <w:r w:rsidR="00523F2D">
        <w:t>45</w:t>
      </w:r>
      <w:r>
        <w:t xml:space="preserve"> балла), на втором месте факультет</w:t>
      </w:r>
      <w:r w:rsidR="00AF2C29">
        <w:t xml:space="preserve"> экономики и управления</w:t>
      </w:r>
      <w:r>
        <w:t xml:space="preserve"> (4,</w:t>
      </w:r>
      <w:r w:rsidR="00AF2C29">
        <w:t>1</w:t>
      </w:r>
      <w:r w:rsidR="00523F2D">
        <w:t>0</w:t>
      </w:r>
      <w:r>
        <w:t>), далее</w:t>
      </w:r>
      <w:r w:rsidR="00AF2C29">
        <w:t xml:space="preserve"> </w:t>
      </w:r>
      <w:r w:rsidR="00523F2D">
        <w:t xml:space="preserve">юридический </w:t>
      </w:r>
      <w:r w:rsidR="00AF2C29">
        <w:t>факультет (</w:t>
      </w:r>
      <w:r w:rsidR="00523F2D">
        <w:t>2</w:t>
      </w:r>
      <w:r w:rsidR="00AF2C29">
        <w:t>,9</w:t>
      </w:r>
      <w:r w:rsidR="00523F2D">
        <w:t>9</w:t>
      </w:r>
      <w:r w:rsidR="00AF2C29">
        <w:t>)</w:t>
      </w:r>
      <w:r>
        <w:t>.</w:t>
      </w:r>
    </w:p>
    <w:p w:rsidR="0013262D" w:rsidRDefault="0013262D" w:rsidP="006669F6">
      <w:pPr>
        <w:ind w:firstLine="709"/>
      </w:pPr>
      <w:r>
        <w:t xml:space="preserve">Абсолютным лидером по оценкам выпускников является кафедра </w:t>
      </w:r>
      <w:r w:rsidR="00523F2D">
        <w:t>технологии пищевых производств и оборудования</w:t>
      </w:r>
      <w:r>
        <w:t>(4,</w:t>
      </w:r>
      <w:r w:rsidR="00523F2D">
        <w:t xml:space="preserve">96 </w:t>
      </w:r>
      <w:r w:rsidR="00AF2C29">
        <w:t>,</w:t>
      </w:r>
      <w:r w:rsidR="00523F2D">
        <w:t xml:space="preserve"> почти все</w:t>
      </w:r>
      <w:r>
        <w:t xml:space="preserve"> показател</w:t>
      </w:r>
      <w:r w:rsidR="00523F2D">
        <w:t>и</w:t>
      </w:r>
      <w:r>
        <w:t xml:space="preserve"> оценен</w:t>
      </w:r>
      <w:r w:rsidR="00523F2D">
        <w:t>ы</w:t>
      </w:r>
      <w:r>
        <w:t xml:space="preserve">  на </w:t>
      </w:r>
      <w:r w:rsidR="00523F2D">
        <w:t xml:space="preserve">5,00 </w:t>
      </w:r>
      <w:r>
        <w:t>балл</w:t>
      </w:r>
      <w:r w:rsidR="00523F2D">
        <w:t>ов</w:t>
      </w:r>
      <w:r>
        <w:t>, нет оценок н</w:t>
      </w:r>
      <w:r>
        <w:t>и</w:t>
      </w:r>
      <w:r>
        <w:t>же 4,</w:t>
      </w:r>
      <w:r w:rsidR="00523F2D">
        <w:t>75</w:t>
      </w:r>
      <w:r>
        <w:t>). На втором месте (4,</w:t>
      </w:r>
      <w:r w:rsidR="0022440F">
        <w:t>4</w:t>
      </w:r>
      <w:r w:rsidR="00157389">
        <w:t>7</w:t>
      </w:r>
      <w:r>
        <w:t>) кафедра</w:t>
      </w:r>
      <w:r w:rsidR="0022440F">
        <w:t xml:space="preserve"> социально-культурного сервиса и туризма</w:t>
      </w:r>
      <w:r>
        <w:t xml:space="preserve">. </w:t>
      </w:r>
      <w:r w:rsidR="00E56AF4">
        <w:t>Далее сл</w:t>
      </w:r>
      <w:r w:rsidR="00E56AF4">
        <w:t>е</w:t>
      </w:r>
      <w:r w:rsidR="00E56AF4">
        <w:t xml:space="preserve">дуют кафедры </w:t>
      </w:r>
      <w:r w:rsidR="0022440F">
        <w:t xml:space="preserve">коммерции </w:t>
      </w:r>
      <w:r w:rsidR="00157389">
        <w:t>(4,4</w:t>
      </w:r>
      <w:r w:rsidR="0022440F">
        <w:t>5</w:t>
      </w:r>
      <w:r w:rsidR="00157389">
        <w:t xml:space="preserve">) </w:t>
      </w:r>
      <w:r w:rsidR="00E56AF4">
        <w:t xml:space="preserve">и </w:t>
      </w:r>
      <w:r w:rsidR="0022440F">
        <w:t>товароведения и экспертизы товаров</w:t>
      </w:r>
      <w:r w:rsidR="00157389">
        <w:t>(4,4</w:t>
      </w:r>
      <w:r w:rsidR="0022440F">
        <w:t>4</w:t>
      </w:r>
      <w:r w:rsidR="00157389">
        <w:t>).</w:t>
      </w:r>
    </w:p>
    <w:p w:rsidR="00B150D7" w:rsidRDefault="007E23DB" w:rsidP="006669F6">
      <w:pPr>
        <w:ind w:firstLine="709"/>
      </w:pPr>
      <w:r>
        <w:t xml:space="preserve">Более </w:t>
      </w:r>
      <w:r w:rsidR="00E56AF4">
        <w:t xml:space="preserve">низкие оценки студентов получили  кафедра </w:t>
      </w:r>
      <w:r w:rsidR="0022440F">
        <w:t xml:space="preserve">учета и налогообложения </w:t>
      </w:r>
      <w:r w:rsidR="00E56AF4">
        <w:t>(</w:t>
      </w:r>
      <w:r w:rsidR="0022440F">
        <w:t>4,01</w:t>
      </w:r>
      <w:r w:rsidR="00E56AF4">
        <w:t xml:space="preserve">, </w:t>
      </w:r>
      <w:r w:rsidR="00157389">
        <w:t>один из показателей -</w:t>
      </w:r>
      <w:r w:rsidR="00565297">
        <w:t xml:space="preserve"> </w:t>
      </w:r>
      <w:r w:rsidR="0022440F">
        <w:t>3,79</w:t>
      </w:r>
      <w:r w:rsidR="00E56AF4">
        <w:t xml:space="preserve">) и кафедра </w:t>
      </w:r>
      <w:r w:rsidR="0022440F">
        <w:t xml:space="preserve">финансов </w:t>
      </w:r>
      <w:r w:rsidR="00E56AF4">
        <w:t>(</w:t>
      </w:r>
      <w:r w:rsidR="0022440F">
        <w:t>4,03</w:t>
      </w:r>
      <w:r w:rsidR="00E56AF4">
        <w:t>, один из показателей –</w:t>
      </w:r>
      <w:r w:rsidR="0022440F">
        <w:t>3,78</w:t>
      </w:r>
      <w:r w:rsidR="00E56AF4">
        <w:t xml:space="preserve">), а также кафедра </w:t>
      </w:r>
      <w:r w:rsidR="00157389">
        <w:t>марк</w:t>
      </w:r>
      <w:r w:rsidR="00157389">
        <w:t>е</w:t>
      </w:r>
      <w:r w:rsidR="00157389">
        <w:t xml:space="preserve">тинга и рекламы </w:t>
      </w:r>
      <w:r w:rsidR="00E56AF4">
        <w:t>(</w:t>
      </w:r>
      <w:r w:rsidR="0022440F">
        <w:t>4,04</w:t>
      </w:r>
      <w:r w:rsidR="00E56AF4">
        <w:t>).</w:t>
      </w:r>
      <w:r w:rsidR="00A37D1C">
        <w:t xml:space="preserve"> </w:t>
      </w:r>
    </w:p>
    <w:p w:rsidR="00B150D7" w:rsidRPr="00A37D1C" w:rsidRDefault="00B150D7" w:rsidP="00B150D7">
      <w:pPr>
        <w:ind w:firstLine="709"/>
      </w:pPr>
      <w:r>
        <w:t>Н</w:t>
      </w:r>
      <w:r w:rsidR="00A37D1C">
        <w:t>аименьшую удовлетворенность высказали выпускники в отношении выпускающих к</w:t>
      </w:r>
      <w:r w:rsidR="00A37D1C">
        <w:t>а</w:t>
      </w:r>
      <w:r w:rsidR="00A37D1C">
        <w:t>федр юридического факультета.  При нормативном (минимальном) критерии результативности 3,6 балла, наиболее высокая оценка по кафедрам ЮФ  составила по одному из блоков всего 3,47 балла, не превышая по остальным 3,09 балла.</w:t>
      </w:r>
      <w:r>
        <w:t xml:space="preserve"> Средняя оценка составила всего лишь 2,99 балла. </w:t>
      </w:r>
      <w:r w:rsidR="00814E2A">
        <w:t>При этом речь идет только о заочниках головного вуза.</w:t>
      </w:r>
    </w:p>
    <w:p w:rsidR="003961A4" w:rsidRDefault="003961A4" w:rsidP="006669F6">
      <w:pPr>
        <w:ind w:firstLine="709"/>
      </w:pPr>
      <w:r>
        <w:t>По блоку «Дополнительная информация»  процент рассчитан от общего количества им</w:t>
      </w:r>
      <w:r>
        <w:t>е</w:t>
      </w:r>
      <w:r>
        <w:t>ющихся мнений по заданному вопросу, касающихся данной кафедры</w:t>
      </w:r>
      <w:r w:rsidR="0043449F">
        <w:t>.</w:t>
      </w:r>
      <w:r>
        <w:t xml:space="preserve"> </w:t>
      </w:r>
      <w:r w:rsidR="0043449F">
        <w:t>Он</w:t>
      </w:r>
      <w:r>
        <w:t xml:space="preserve"> показывает не распр</w:t>
      </w:r>
      <w:r>
        <w:t>о</w:t>
      </w:r>
      <w:r>
        <w:t>страненность данного мнения среди всех опрошенных, а долю данного мнения в общем колич</w:t>
      </w:r>
      <w:r>
        <w:t>е</w:t>
      </w:r>
      <w:r>
        <w:t xml:space="preserve">стве высказанных пожеланий, замечаний или позитивных мнений, так как количество ответов не </w:t>
      </w:r>
      <w:proofErr w:type="gramStart"/>
      <w:r>
        <w:t>ограничивалось и часть респондентов вообще не высказались</w:t>
      </w:r>
      <w:proofErr w:type="gramEnd"/>
      <w:r>
        <w:t xml:space="preserve"> по данному блоку.</w:t>
      </w:r>
    </w:p>
    <w:p w:rsidR="002903E8" w:rsidRDefault="003961A4" w:rsidP="006669F6">
      <w:pPr>
        <w:ind w:firstLine="709"/>
      </w:pPr>
      <w:r>
        <w:t>Мнения студентов о сильных сторонах выпускающих кафедр представлены в таблице 2.</w:t>
      </w:r>
    </w:p>
    <w:p w:rsidR="007E23DB" w:rsidRDefault="002903E8" w:rsidP="006669F6">
      <w:pPr>
        <w:ind w:firstLine="709"/>
      </w:pPr>
      <w:r>
        <w:t xml:space="preserve">К сильным сторонам выпускающих кафедр студенты </w:t>
      </w:r>
      <w:proofErr w:type="gramStart"/>
      <w:r>
        <w:t>относят</w:t>
      </w:r>
      <w:proofErr w:type="gramEnd"/>
      <w:r>
        <w:t xml:space="preserve"> прежде всего уровень квал</w:t>
      </w:r>
      <w:r>
        <w:t>и</w:t>
      </w:r>
      <w:r>
        <w:t xml:space="preserve">фикации ППС, отношение преподавателей к студентам. </w:t>
      </w:r>
    </w:p>
    <w:p w:rsidR="0043449F" w:rsidRDefault="003961A4" w:rsidP="006669F6">
      <w:pPr>
        <w:ind w:firstLine="709"/>
      </w:pPr>
      <w:r>
        <w:t>Мнения студентов о слабых сторонах выпускающих кафедр представлены в таблице 3.</w:t>
      </w:r>
    </w:p>
    <w:p w:rsidR="002131B5" w:rsidRDefault="002131B5" w:rsidP="006669F6">
      <w:pPr>
        <w:ind w:firstLine="709"/>
      </w:pPr>
      <w:r>
        <w:t>В таблице 4  приводятся дисциплины по выбору, которые студенты дополнительно хотели бы изучать на соответствующих кафедрах.</w:t>
      </w:r>
    </w:p>
    <w:p w:rsidR="003961A4" w:rsidRDefault="003961A4" w:rsidP="00E73BFC"/>
    <w:p w:rsidR="00E56AF4" w:rsidRDefault="00E56AF4" w:rsidP="00E73BFC"/>
    <w:p w:rsidR="00E56AF4" w:rsidRDefault="00E56AF4" w:rsidP="00E73BFC"/>
    <w:p w:rsidR="00E56AF4" w:rsidRDefault="00E56AF4" w:rsidP="00E73BFC">
      <w:pPr>
        <w:sectPr w:rsidR="00E56AF4" w:rsidSect="00943B16">
          <w:pgSz w:w="11907" w:h="16840" w:code="9"/>
          <w:pgMar w:top="1134" w:right="360" w:bottom="1134" w:left="1418" w:header="720" w:footer="720" w:gutter="0"/>
          <w:cols w:space="708"/>
          <w:docGrid w:linePitch="360"/>
        </w:sectPr>
      </w:pPr>
    </w:p>
    <w:p w:rsidR="000B5C2C" w:rsidRDefault="000B5C2C">
      <w:pPr>
        <w:pStyle w:val="4"/>
      </w:pPr>
      <w:r>
        <w:lastRenderedPageBreak/>
        <w:t>Таблица 1</w:t>
      </w:r>
    </w:p>
    <w:p w:rsidR="000B5C2C" w:rsidRDefault="000B5C2C">
      <w:pPr>
        <w:pStyle w:val="2"/>
      </w:pPr>
      <w:r>
        <w:t xml:space="preserve">Мнения студентов </w:t>
      </w:r>
      <w:r w:rsidR="00943B16">
        <w:t xml:space="preserve">о выпускающих кафедрах университета </w:t>
      </w:r>
      <w:r>
        <w:t>(в баллах)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567"/>
        <w:gridCol w:w="709"/>
        <w:gridCol w:w="673"/>
        <w:gridCol w:w="520"/>
        <w:gridCol w:w="497"/>
        <w:gridCol w:w="497"/>
        <w:gridCol w:w="497"/>
        <w:gridCol w:w="497"/>
        <w:gridCol w:w="497"/>
        <w:gridCol w:w="497"/>
        <w:gridCol w:w="497"/>
      </w:tblGrid>
      <w:tr w:rsidR="007C6A8E" w:rsidTr="00771415">
        <w:trPr>
          <w:cantSplit/>
          <w:jc w:val="center"/>
        </w:trPr>
        <w:tc>
          <w:tcPr>
            <w:tcW w:w="2376" w:type="dxa"/>
            <w:vMerge w:val="restart"/>
            <w:vAlign w:val="center"/>
          </w:tcPr>
          <w:p w:rsidR="007C6A8E" w:rsidRPr="00B37038" w:rsidRDefault="007C6A8E" w:rsidP="0029431D">
            <w:pPr>
              <w:jc w:val="center"/>
              <w:rPr>
                <w:b/>
                <w:sz w:val="18"/>
                <w:szCs w:val="18"/>
              </w:rPr>
            </w:pPr>
            <w:r w:rsidRPr="00B37038">
              <w:rPr>
                <w:b/>
                <w:sz w:val="18"/>
                <w:szCs w:val="18"/>
              </w:rPr>
              <w:t>Критерии оценки</w:t>
            </w:r>
          </w:p>
        </w:tc>
        <w:tc>
          <w:tcPr>
            <w:tcW w:w="7649" w:type="dxa"/>
            <w:gridSpan w:val="12"/>
          </w:tcPr>
          <w:p w:rsidR="007C6A8E" w:rsidRDefault="007C6A8E" w:rsidP="00327C3D">
            <w:pPr>
              <w:pStyle w:val="5"/>
            </w:pPr>
            <w:r>
              <w:t>Кафедры</w:t>
            </w:r>
          </w:p>
        </w:tc>
      </w:tr>
      <w:tr w:rsidR="0029431D" w:rsidTr="00771415">
        <w:trPr>
          <w:cantSplit/>
          <w:jc w:val="center"/>
        </w:trPr>
        <w:tc>
          <w:tcPr>
            <w:tcW w:w="2376" w:type="dxa"/>
            <w:vMerge/>
          </w:tcPr>
          <w:p w:rsidR="0029431D" w:rsidRPr="00B37038" w:rsidRDefault="0029431D" w:rsidP="00327C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29431D" w:rsidRDefault="0029431D" w:rsidP="0029431D">
            <w:pPr>
              <w:pStyle w:val="5"/>
            </w:pPr>
            <w:r>
              <w:t xml:space="preserve">Юридический </w:t>
            </w:r>
            <w:r w:rsidR="00771415">
              <w:br/>
            </w:r>
            <w:r>
              <w:t>факультет</w:t>
            </w:r>
          </w:p>
          <w:p w:rsidR="0029431D" w:rsidRDefault="0029431D" w:rsidP="00A1699D">
            <w:pPr>
              <w:pStyle w:val="5"/>
            </w:pPr>
            <w:r>
              <w:rPr>
                <w:b w:val="0"/>
                <w:bCs/>
                <w:sz w:val="16"/>
                <w:szCs w:val="16"/>
              </w:rPr>
              <w:t>(среднее по кафедр</w:t>
            </w:r>
            <w:r w:rsidR="00A1699D">
              <w:rPr>
                <w:b w:val="0"/>
                <w:bCs/>
                <w:sz w:val="16"/>
                <w:szCs w:val="16"/>
              </w:rPr>
              <w:t>е</w:t>
            </w:r>
            <w:r>
              <w:rPr>
                <w:b w:val="0"/>
                <w:bCs/>
                <w:sz w:val="16"/>
                <w:szCs w:val="16"/>
              </w:rPr>
              <w:t xml:space="preserve"> гражданского права и </w:t>
            </w:r>
            <w:r w:rsidR="00A1699D">
              <w:rPr>
                <w:b w:val="0"/>
                <w:bCs/>
                <w:sz w:val="16"/>
                <w:szCs w:val="16"/>
              </w:rPr>
              <w:t xml:space="preserve"> кафедре</w:t>
            </w:r>
            <w:r w:rsidR="00A1699D">
              <w:rPr>
                <w:b w:val="0"/>
                <w:bCs/>
                <w:sz w:val="16"/>
                <w:szCs w:val="16"/>
              </w:rPr>
              <w:br/>
            </w:r>
            <w:r>
              <w:rPr>
                <w:b w:val="0"/>
                <w:bCs/>
                <w:sz w:val="16"/>
                <w:szCs w:val="16"/>
              </w:rPr>
              <w:t>уголовного права, процесса и кримин</w:t>
            </w:r>
            <w:r>
              <w:rPr>
                <w:b w:val="0"/>
                <w:bCs/>
                <w:sz w:val="16"/>
                <w:szCs w:val="16"/>
              </w:rPr>
              <w:t>а</w:t>
            </w:r>
            <w:r>
              <w:rPr>
                <w:b w:val="0"/>
                <w:bCs/>
                <w:sz w:val="16"/>
                <w:szCs w:val="16"/>
              </w:rPr>
              <w:t>листики)</w:t>
            </w:r>
          </w:p>
        </w:tc>
        <w:tc>
          <w:tcPr>
            <w:tcW w:w="2469" w:type="dxa"/>
            <w:gridSpan w:val="4"/>
          </w:tcPr>
          <w:p w:rsidR="0029431D" w:rsidRDefault="0029431D" w:rsidP="0029431D">
            <w:pPr>
              <w:pStyle w:val="5"/>
            </w:pPr>
            <w:r>
              <w:t>Факультет экономики и управления</w:t>
            </w:r>
          </w:p>
        </w:tc>
        <w:tc>
          <w:tcPr>
            <w:tcW w:w="3479" w:type="dxa"/>
            <w:gridSpan w:val="7"/>
          </w:tcPr>
          <w:p w:rsidR="0029431D" w:rsidRDefault="0029431D" w:rsidP="00327C3D">
            <w:pPr>
              <w:pStyle w:val="5"/>
            </w:pPr>
            <w:r>
              <w:t xml:space="preserve">Торгово-технологический </w:t>
            </w:r>
            <w:r>
              <w:br/>
              <w:t>факультет</w:t>
            </w:r>
          </w:p>
        </w:tc>
      </w:tr>
      <w:tr w:rsidR="0029431D" w:rsidRPr="00CC50F2" w:rsidTr="00771415">
        <w:trPr>
          <w:cantSplit/>
          <w:trHeight w:val="1618"/>
          <w:jc w:val="center"/>
        </w:trPr>
        <w:tc>
          <w:tcPr>
            <w:tcW w:w="2376" w:type="dxa"/>
            <w:vMerge/>
          </w:tcPr>
          <w:p w:rsidR="0029431D" w:rsidRPr="00B37038" w:rsidRDefault="0029431D" w:rsidP="00327C3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</w:tcPr>
          <w:p w:rsidR="0029431D" w:rsidRPr="00BA1487" w:rsidRDefault="0029431D" w:rsidP="0044221C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29431D" w:rsidRPr="00BA1487" w:rsidRDefault="0029431D" w:rsidP="0044221C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Факультет (среднее)</w:t>
            </w:r>
          </w:p>
        </w:tc>
        <w:tc>
          <w:tcPr>
            <w:tcW w:w="709" w:type="dxa"/>
            <w:textDirection w:val="btLr"/>
          </w:tcPr>
          <w:p w:rsidR="0029431D" w:rsidRPr="00BA1487" w:rsidRDefault="0029431D" w:rsidP="00327C3D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BA1487">
              <w:rPr>
                <w:b/>
                <w:bCs/>
                <w:sz w:val="16"/>
                <w:szCs w:val="16"/>
              </w:rPr>
              <w:t>Экономики потреб</w:t>
            </w:r>
            <w:r w:rsidRPr="00BA1487">
              <w:rPr>
                <w:b/>
                <w:bCs/>
                <w:sz w:val="16"/>
                <w:szCs w:val="16"/>
              </w:rPr>
              <w:t>и</w:t>
            </w:r>
            <w:r w:rsidRPr="00BA1487">
              <w:rPr>
                <w:b/>
                <w:bCs/>
                <w:sz w:val="16"/>
                <w:szCs w:val="16"/>
              </w:rPr>
              <w:t>тельской кооперации</w:t>
            </w:r>
          </w:p>
        </w:tc>
        <w:tc>
          <w:tcPr>
            <w:tcW w:w="673" w:type="dxa"/>
            <w:textDirection w:val="btLr"/>
          </w:tcPr>
          <w:p w:rsidR="0029431D" w:rsidRPr="00BA1487" w:rsidRDefault="0029431D" w:rsidP="00327C3D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Учета и налогообл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жения</w:t>
            </w:r>
          </w:p>
        </w:tc>
        <w:tc>
          <w:tcPr>
            <w:tcW w:w="520" w:type="dxa"/>
            <w:textDirection w:val="btLr"/>
          </w:tcPr>
          <w:p w:rsidR="0029431D" w:rsidRPr="00BA1487" w:rsidRDefault="0029431D" w:rsidP="00327C3D">
            <w:pPr>
              <w:spacing w:line="2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Финансов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29431D" w:rsidRPr="00BA1487" w:rsidRDefault="0029431D" w:rsidP="00327C3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Факультет (среднее)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29431D" w:rsidRPr="00BA1487" w:rsidRDefault="0029431D" w:rsidP="00A702E6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Социально-культурный сервис и туризм 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29431D" w:rsidRPr="00BA1487" w:rsidRDefault="0029431D" w:rsidP="00327C3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Технологии и орган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зации общепита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29431D" w:rsidRPr="0018704C" w:rsidRDefault="0029431D" w:rsidP="00327C3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Маркетинга </w:t>
            </w:r>
            <w:r>
              <w:rPr>
                <w:b/>
                <w:sz w:val="16"/>
                <w:szCs w:val="16"/>
                <w:lang w:val="en-US"/>
              </w:rPr>
              <w:t xml:space="preserve"> и рекламы</w:t>
            </w:r>
          </w:p>
        </w:tc>
        <w:tc>
          <w:tcPr>
            <w:tcW w:w="497" w:type="dxa"/>
            <w:textDirection w:val="btLr"/>
          </w:tcPr>
          <w:p w:rsidR="0029431D" w:rsidRDefault="0029431D" w:rsidP="00327C3D">
            <w:pPr>
              <w:spacing w:line="20" w:lineRule="atLeast"/>
              <w:jc w:val="center"/>
              <w:rPr>
                <w:b/>
                <w:sz w:val="16"/>
                <w:szCs w:val="16"/>
              </w:rPr>
            </w:pPr>
            <w:r w:rsidRPr="00D15ECE">
              <w:rPr>
                <w:b/>
                <w:sz w:val="16"/>
                <w:szCs w:val="16"/>
              </w:rPr>
              <w:t>Коммерции</w:t>
            </w:r>
          </w:p>
        </w:tc>
        <w:tc>
          <w:tcPr>
            <w:tcW w:w="497" w:type="dxa"/>
            <w:textDirection w:val="btLr"/>
          </w:tcPr>
          <w:p w:rsidR="0029431D" w:rsidRPr="00D15ECE" w:rsidRDefault="0029431D" w:rsidP="005D299E">
            <w:pPr>
              <w:spacing w:line="20" w:lineRule="atLeast"/>
              <w:ind w:lef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Товароведения и экспертизы товаров</w:t>
            </w:r>
          </w:p>
        </w:tc>
        <w:tc>
          <w:tcPr>
            <w:tcW w:w="497" w:type="dxa"/>
            <w:textDirection w:val="btLr"/>
          </w:tcPr>
          <w:p w:rsidR="0029431D" w:rsidRPr="00D15ECE" w:rsidRDefault="0029431D" w:rsidP="005D299E">
            <w:pPr>
              <w:spacing w:line="20" w:lineRule="atLeast"/>
              <w:ind w:lef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Технологии пищ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вых производств и оборудования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b/>
                <w:bCs/>
                <w:sz w:val="18"/>
                <w:szCs w:val="18"/>
              </w:rPr>
            </w:pPr>
            <w:r w:rsidRPr="00B37038">
              <w:rPr>
                <w:b/>
                <w:bCs/>
                <w:sz w:val="18"/>
                <w:szCs w:val="18"/>
              </w:rPr>
              <w:t>1. Уровень теоретической и практической подг</w:t>
            </w:r>
            <w:r w:rsidRPr="00B37038">
              <w:rPr>
                <w:b/>
                <w:bCs/>
                <w:sz w:val="18"/>
                <w:szCs w:val="18"/>
              </w:rPr>
              <w:t>о</w:t>
            </w:r>
            <w:r w:rsidRPr="00B37038">
              <w:rPr>
                <w:b/>
                <w:bCs/>
                <w:sz w:val="18"/>
                <w:szCs w:val="18"/>
              </w:rPr>
              <w:t>товки по дисциплинам кафедры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3,22</w:t>
            </w:r>
          </w:p>
        </w:tc>
        <w:tc>
          <w:tcPr>
            <w:tcW w:w="567" w:type="dxa"/>
            <w:vAlign w:val="center"/>
          </w:tcPr>
          <w:p w:rsidR="0044221C" w:rsidRPr="00916109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4,07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4,16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3,99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4,04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4,44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4,35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1.1. Актуальность и кач</w:t>
            </w:r>
            <w:r w:rsidRPr="00B37038">
              <w:rPr>
                <w:sz w:val="18"/>
                <w:szCs w:val="18"/>
              </w:rPr>
              <w:t>е</w:t>
            </w:r>
            <w:r w:rsidRPr="00B37038">
              <w:rPr>
                <w:sz w:val="18"/>
                <w:szCs w:val="18"/>
              </w:rPr>
              <w:t>ство лекционного матери</w:t>
            </w:r>
            <w:r w:rsidRPr="00B37038">
              <w:rPr>
                <w:sz w:val="18"/>
                <w:szCs w:val="18"/>
              </w:rPr>
              <w:t>а</w:t>
            </w:r>
            <w:r w:rsidRPr="00B37038">
              <w:rPr>
                <w:sz w:val="18"/>
                <w:szCs w:val="18"/>
              </w:rPr>
              <w:t>ла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3,48</w:t>
            </w:r>
          </w:p>
        </w:tc>
        <w:tc>
          <w:tcPr>
            <w:tcW w:w="567" w:type="dxa"/>
            <w:vAlign w:val="center"/>
          </w:tcPr>
          <w:p w:rsidR="0044221C" w:rsidRPr="00916109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4,10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5E5157" w:rsidRDefault="0044221C" w:rsidP="00A1699D">
            <w:pPr>
              <w:jc w:val="center"/>
              <w:rPr>
                <w:sz w:val="16"/>
                <w:szCs w:val="16"/>
              </w:rPr>
            </w:pPr>
            <w:r w:rsidRPr="005E5157">
              <w:rPr>
                <w:sz w:val="16"/>
                <w:szCs w:val="16"/>
              </w:rPr>
              <w:t>4,19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4,41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1.2. Методическое обесп</w:t>
            </w:r>
            <w:r w:rsidRPr="00B37038">
              <w:rPr>
                <w:sz w:val="18"/>
                <w:szCs w:val="18"/>
              </w:rPr>
              <w:t>е</w:t>
            </w:r>
            <w:r w:rsidRPr="00B37038">
              <w:rPr>
                <w:sz w:val="18"/>
                <w:szCs w:val="18"/>
              </w:rPr>
              <w:t>чение семинарских, пра</w:t>
            </w:r>
            <w:r w:rsidRPr="00B37038">
              <w:rPr>
                <w:sz w:val="18"/>
                <w:szCs w:val="18"/>
              </w:rPr>
              <w:t>к</w:t>
            </w:r>
            <w:r w:rsidRPr="00B37038">
              <w:rPr>
                <w:sz w:val="18"/>
                <w:szCs w:val="18"/>
              </w:rPr>
              <w:t>тических (лабораторных) занятий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56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3,84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4,22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trHeight w:val="762"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1.3. Формирование профе</w:t>
            </w:r>
            <w:r w:rsidRPr="00B37038">
              <w:rPr>
                <w:sz w:val="18"/>
                <w:szCs w:val="18"/>
              </w:rPr>
              <w:t>с</w:t>
            </w:r>
            <w:r w:rsidRPr="00B37038">
              <w:rPr>
                <w:sz w:val="18"/>
                <w:szCs w:val="18"/>
              </w:rPr>
              <w:t>сиональных умений на семинарах, практических (лабораторных) занятиях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</w:t>
            </w:r>
          </w:p>
        </w:tc>
        <w:tc>
          <w:tcPr>
            <w:tcW w:w="567" w:type="dxa"/>
            <w:vAlign w:val="center"/>
          </w:tcPr>
          <w:p w:rsidR="0044221C" w:rsidRPr="00916109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4,16</w:t>
            </w:r>
          </w:p>
        </w:tc>
        <w:tc>
          <w:tcPr>
            <w:tcW w:w="673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3,92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4,43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b/>
                <w:bCs/>
                <w:sz w:val="18"/>
                <w:szCs w:val="18"/>
              </w:rPr>
            </w:pPr>
            <w:r w:rsidRPr="00B37038">
              <w:rPr>
                <w:b/>
                <w:bCs/>
                <w:sz w:val="18"/>
                <w:szCs w:val="18"/>
              </w:rPr>
              <w:t>2. Организация курсового проектирования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3,07</w:t>
            </w:r>
          </w:p>
        </w:tc>
        <w:tc>
          <w:tcPr>
            <w:tcW w:w="567" w:type="dxa"/>
            <w:vAlign w:val="center"/>
          </w:tcPr>
          <w:p w:rsidR="0044221C" w:rsidRPr="00916109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4,01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4,18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3,96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3,89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5E515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 w:rsidRPr="005E5157">
              <w:rPr>
                <w:b/>
                <w:sz w:val="16"/>
                <w:szCs w:val="16"/>
              </w:rPr>
              <w:t>3,93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4,32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4,35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4,88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2.1. Методическое обесп</w:t>
            </w:r>
            <w:r w:rsidRPr="00B37038">
              <w:rPr>
                <w:sz w:val="18"/>
                <w:szCs w:val="18"/>
              </w:rPr>
              <w:t>е</w:t>
            </w:r>
            <w:r w:rsidRPr="00B37038">
              <w:rPr>
                <w:sz w:val="18"/>
                <w:szCs w:val="18"/>
              </w:rPr>
              <w:t>чение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567" w:type="dxa"/>
            <w:vAlign w:val="center"/>
          </w:tcPr>
          <w:p w:rsidR="0044221C" w:rsidRPr="00916109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4,04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4,21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4,27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2.2. Качество консультир</w:t>
            </w:r>
            <w:r w:rsidRPr="00B37038">
              <w:rPr>
                <w:sz w:val="18"/>
                <w:szCs w:val="18"/>
              </w:rPr>
              <w:t>о</w:t>
            </w:r>
            <w:r w:rsidRPr="00B37038">
              <w:rPr>
                <w:sz w:val="18"/>
                <w:szCs w:val="18"/>
              </w:rPr>
              <w:t>вания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3,07</w:t>
            </w:r>
          </w:p>
        </w:tc>
        <w:tc>
          <w:tcPr>
            <w:tcW w:w="56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3,92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b/>
                <w:bCs/>
                <w:sz w:val="18"/>
                <w:szCs w:val="18"/>
              </w:rPr>
            </w:pPr>
            <w:r w:rsidRPr="00B37038">
              <w:rPr>
                <w:b/>
                <w:bCs/>
                <w:sz w:val="18"/>
                <w:szCs w:val="18"/>
              </w:rPr>
              <w:t>3. Организация самосто</w:t>
            </w:r>
            <w:r w:rsidRPr="00B37038">
              <w:rPr>
                <w:b/>
                <w:bCs/>
                <w:sz w:val="18"/>
                <w:szCs w:val="18"/>
              </w:rPr>
              <w:t>я</w:t>
            </w:r>
            <w:r w:rsidRPr="00B37038">
              <w:rPr>
                <w:b/>
                <w:bCs/>
                <w:sz w:val="18"/>
                <w:szCs w:val="18"/>
              </w:rPr>
              <w:t>тельной работы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3,09</w:t>
            </w:r>
          </w:p>
        </w:tc>
        <w:tc>
          <w:tcPr>
            <w:tcW w:w="567" w:type="dxa"/>
            <w:vAlign w:val="center"/>
          </w:tcPr>
          <w:p w:rsidR="0044221C" w:rsidRPr="00916109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3,98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4,12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3,89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3,93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4,00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4,26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4,33</w:t>
            </w:r>
          </w:p>
        </w:tc>
        <w:tc>
          <w:tcPr>
            <w:tcW w:w="497" w:type="dxa"/>
            <w:vAlign w:val="center"/>
          </w:tcPr>
          <w:p w:rsidR="0044221C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4,88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3.1. Методическое обесп</w:t>
            </w:r>
            <w:r w:rsidRPr="00B37038">
              <w:rPr>
                <w:sz w:val="18"/>
                <w:szCs w:val="18"/>
              </w:rPr>
              <w:t>е</w:t>
            </w:r>
            <w:r w:rsidRPr="00B37038">
              <w:rPr>
                <w:sz w:val="18"/>
                <w:szCs w:val="18"/>
              </w:rPr>
              <w:t>чение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3,03</w:t>
            </w:r>
          </w:p>
        </w:tc>
        <w:tc>
          <w:tcPr>
            <w:tcW w:w="56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4,15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3,97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4,21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4,29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4,75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3.2. Организация контроля, целесообразность (соотве</w:t>
            </w:r>
            <w:r w:rsidRPr="00B37038">
              <w:rPr>
                <w:sz w:val="18"/>
                <w:szCs w:val="18"/>
              </w:rPr>
              <w:t>т</w:t>
            </w:r>
            <w:r w:rsidRPr="00B37038">
              <w:rPr>
                <w:sz w:val="18"/>
                <w:szCs w:val="18"/>
              </w:rPr>
              <w:t>ствие направлению подг</w:t>
            </w:r>
            <w:r w:rsidRPr="00B37038">
              <w:rPr>
                <w:sz w:val="18"/>
                <w:szCs w:val="18"/>
              </w:rPr>
              <w:t>о</w:t>
            </w:r>
            <w:r w:rsidRPr="00B37038">
              <w:rPr>
                <w:sz w:val="18"/>
                <w:szCs w:val="18"/>
              </w:rPr>
              <w:t>товки)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3,14</w:t>
            </w:r>
          </w:p>
        </w:tc>
        <w:tc>
          <w:tcPr>
            <w:tcW w:w="567" w:type="dxa"/>
            <w:vAlign w:val="center"/>
          </w:tcPr>
          <w:p w:rsidR="0044221C" w:rsidRPr="00916109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</w:t>
            </w:r>
          </w:p>
        </w:tc>
        <w:tc>
          <w:tcPr>
            <w:tcW w:w="673" w:type="dxa"/>
            <w:vAlign w:val="center"/>
          </w:tcPr>
          <w:p w:rsidR="0044221C" w:rsidRPr="00343C0D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3,86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4,31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b/>
                <w:bCs/>
                <w:sz w:val="18"/>
                <w:szCs w:val="18"/>
              </w:rPr>
            </w:pPr>
            <w:r w:rsidRPr="00B37038">
              <w:rPr>
                <w:b/>
                <w:bCs/>
                <w:sz w:val="18"/>
                <w:szCs w:val="18"/>
              </w:rPr>
              <w:t xml:space="preserve">4. Проведение практики преподавателями </w:t>
            </w:r>
          </w:p>
          <w:p w:rsidR="0044221C" w:rsidRPr="00B37038" w:rsidRDefault="0044221C" w:rsidP="00327C3D">
            <w:pPr>
              <w:jc w:val="both"/>
              <w:rPr>
                <w:b/>
                <w:bCs/>
                <w:sz w:val="18"/>
                <w:szCs w:val="18"/>
              </w:rPr>
            </w:pPr>
            <w:r w:rsidRPr="00B37038">
              <w:rPr>
                <w:b/>
                <w:bCs/>
                <w:sz w:val="18"/>
                <w:szCs w:val="18"/>
              </w:rPr>
              <w:t>кафедры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2,88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4,09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4,36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3,89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3,94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4,54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4,43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trHeight w:val="343"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4.1. Качество инструктажа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3,89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4,62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4,37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4.2. Качество консультир</w:t>
            </w:r>
            <w:r w:rsidRPr="00B37038">
              <w:rPr>
                <w:sz w:val="18"/>
                <w:szCs w:val="18"/>
              </w:rPr>
              <w:t>о</w:t>
            </w:r>
            <w:r w:rsidRPr="00B37038">
              <w:rPr>
                <w:sz w:val="18"/>
                <w:szCs w:val="18"/>
              </w:rPr>
              <w:t>вания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2,79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4,35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3,98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3,93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4,57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4,45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4.3. Результативность (овладение профессионал</w:t>
            </w:r>
            <w:r w:rsidRPr="00B37038">
              <w:rPr>
                <w:sz w:val="18"/>
                <w:szCs w:val="18"/>
              </w:rPr>
              <w:t>ь</w:t>
            </w:r>
            <w:r w:rsidRPr="00B37038">
              <w:rPr>
                <w:sz w:val="18"/>
                <w:szCs w:val="18"/>
              </w:rPr>
              <w:t>ными умениями, навыками)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2,86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4,03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3,79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4,41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4,42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4,46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b/>
                <w:bCs/>
                <w:sz w:val="18"/>
                <w:szCs w:val="18"/>
              </w:rPr>
            </w:pPr>
            <w:r w:rsidRPr="00B37038">
              <w:rPr>
                <w:b/>
                <w:bCs/>
                <w:sz w:val="18"/>
                <w:szCs w:val="18"/>
              </w:rPr>
              <w:t>5. Качество консультир</w:t>
            </w:r>
            <w:r w:rsidRPr="00B37038">
              <w:rPr>
                <w:b/>
                <w:bCs/>
                <w:sz w:val="18"/>
                <w:szCs w:val="18"/>
              </w:rPr>
              <w:t>о</w:t>
            </w:r>
            <w:r w:rsidRPr="00B37038">
              <w:rPr>
                <w:b/>
                <w:bCs/>
                <w:sz w:val="18"/>
                <w:szCs w:val="18"/>
              </w:rPr>
              <w:t>вания преподавателями кафедры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2,90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4,08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4,24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4,23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4,48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4,53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5.1. Доступность по врем</w:t>
            </w:r>
            <w:r w:rsidRPr="00B37038">
              <w:rPr>
                <w:sz w:val="18"/>
                <w:szCs w:val="18"/>
              </w:rPr>
              <w:t>е</w:t>
            </w:r>
            <w:r w:rsidRPr="00B37038">
              <w:rPr>
                <w:sz w:val="18"/>
                <w:szCs w:val="18"/>
              </w:rPr>
              <w:t>ни и дисциплинирова</w:t>
            </w:r>
            <w:r w:rsidRPr="00B37038">
              <w:rPr>
                <w:sz w:val="18"/>
                <w:szCs w:val="18"/>
              </w:rPr>
              <w:t>н</w:t>
            </w:r>
            <w:r w:rsidRPr="00B37038">
              <w:rPr>
                <w:sz w:val="18"/>
                <w:szCs w:val="18"/>
              </w:rPr>
              <w:t>ность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2,90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4,08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4,24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4,48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4,53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b/>
                <w:bCs/>
                <w:sz w:val="18"/>
                <w:szCs w:val="18"/>
              </w:rPr>
            </w:pPr>
            <w:r w:rsidRPr="00B37038">
              <w:rPr>
                <w:b/>
                <w:bCs/>
                <w:sz w:val="18"/>
                <w:szCs w:val="18"/>
              </w:rPr>
              <w:t>6. Отношение больши</w:t>
            </w:r>
            <w:r w:rsidRPr="00B37038">
              <w:rPr>
                <w:b/>
                <w:bCs/>
                <w:sz w:val="18"/>
                <w:szCs w:val="18"/>
              </w:rPr>
              <w:t>н</w:t>
            </w:r>
            <w:r w:rsidRPr="00B37038">
              <w:rPr>
                <w:b/>
                <w:bCs/>
                <w:sz w:val="18"/>
                <w:szCs w:val="18"/>
              </w:rPr>
              <w:t>ства преподавателей к</w:t>
            </w:r>
            <w:r w:rsidRPr="00B37038">
              <w:rPr>
                <w:b/>
                <w:bCs/>
                <w:sz w:val="18"/>
                <w:szCs w:val="18"/>
              </w:rPr>
              <w:t>а</w:t>
            </w:r>
            <w:r w:rsidRPr="00B37038">
              <w:rPr>
                <w:b/>
                <w:bCs/>
                <w:sz w:val="18"/>
                <w:szCs w:val="18"/>
              </w:rPr>
              <w:t>федры к своей работе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2,90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4,35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4,49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4,29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4,26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4,58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4,30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4,64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4,67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44221C" w:rsidRPr="00B37038" w:rsidRDefault="0044221C" w:rsidP="00327C3D">
            <w:pPr>
              <w:jc w:val="both"/>
              <w:rPr>
                <w:b/>
                <w:bCs/>
                <w:sz w:val="18"/>
                <w:szCs w:val="18"/>
              </w:rPr>
            </w:pPr>
            <w:r w:rsidRPr="00B37038">
              <w:rPr>
                <w:b/>
                <w:bCs/>
                <w:sz w:val="18"/>
                <w:szCs w:val="18"/>
              </w:rPr>
              <w:t>7. Отношение учебно-вспомогательного перс</w:t>
            </w:r>
            <w:r w:rsidRPr="00B37038">
              <w:rPr>
                <w:b/>
                <w:bCs/>
                <w:sz w:val="18"/>
                <w:szCs w:val="18"/>
              </w:rPr>
              <w:t>о</w:t>
            </w:r>
            <w:r w:rsidRPr="00B37038">
              <w:rPr>
                <w:b/>
                <w:bCs/>
                <w:sz w:val="18"/>
                <w:szCs w:val="18"/>
              </w:rPr>
              <w:t>нала кафедры к студе</w:t>
            </w:r>
            <w:r w:rsidRPr="00B37038">
              <w:rPr>
                <w:b/>
                <w:bCs/>
                <w:sz w:val="18"/>
                <w:szCs w:val="18"/>
              </w:rPr>
              <w:t>н</w:t>
            </w:r>
            <w:r w:rsidRPr="00B37038">
              <w:rPr>
                <w:b/>
                <w:bCs/>
                <w:sz w:val="18"/>
                <w:szCs w:val="18"/>
              </w:rPr>
              <w:t>там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2,90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4,12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4,29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4,04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4,87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3,87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4,24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4,45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5,00</w:t>
            </w:r>
          </w:p>
        </w:tc>
      </w:tr>
      <w:tr w:rsidR="0044221C" w:rsidTr="007E23DB">
        <w:trPr>
          <w:cantSplit/>
          <w:jc w:val="center"/>
        </w:trPr>
        <w:tc>
          <w:tcPr>
            <w:tcW w:w="2376" w:type="dxa"/>
          </w:tcPr>
          <w:p w:rsidR="00A1699D" w:rsidRDefault="00A1699D" w:rsidP="00327C3D">
            <w:pPr>
              <w:pStyle w:val="1"/>
              <w:rPr>
                <w:sz w:val="18"/>
                <w:szCs w:val="18"/>
              </w:rPr>
            </w:pPr>
          </w:p>
          <w:p w:rsidR="0044221C" w:rsidRDefault="0044221C" w:rsidP="00327C3D">
            <w:pPr>
              <w:pStyle w:val="1"/>
              <w:rPr>
                <w:sz w:val="18"/>
                <w:szCs w:val="18"/>
              </w:rPr>
            </w:pPr>
            <w:r w:rsidRPr="00B37038">
              <w:rPr>
                <w:sz w:val="18"/>
                <w:szCs w:val="18"/>
              </w:rPr>
              <w:t>Итого по кафедре</w:t>
            </w:r>
          </w:p>
          <w:p w:rsidR="00A1699D" w:rsidRPr="00A1699D" w:rsidRDefault="00A1699D" w:rsidP="00A1699D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4221C" w:rsidRPr="00BA1487" w:rsidRDefault="004B7D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2,99</w:t>
            </w:r>
          </w:p>
        </w:tc>
        <w:tc>
          <w:tcPr>
            <w:tcW w:w="567" w:type="dxa"/>
            <w:vAlign w:val="center"/>
          </w:tcPr>
          <w:p w:rsidR="0044221C" w:rsidRPr="00A702E6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4,10</w:t>
            </w:r>
          </w:p>
        </w:tc>
        <w:tc>
          <w:tcPr>
            <w:tcW w:w="709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4,26</w:t>
            </w:r>
          </w:p>
        </w:tc>
        <w:tc>
          <w:tcPr>
            <w:tcW w:w="673" w:type="dxa"/>
            <w:vAlign w:val="center"/>
          </w:tcPr>
          <w:p w:rsidR="0044221C" w:rsidRPr="00916109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4,01</w:t>
            </w:r>
          </w:p>
        </w:tc>
        <w:tc>
          <w:tcPr>
            <w:tcW w:w="520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4,03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4,45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44221C" w:rsidRDefault="0044221C" w:rsidP="00A1699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4,04</w:t>
            </w:r>
          </w:p>
        </w:tc>
        <w:tc>
          <w:tcPr>
            <w:tcW w:w="497" w:type="dxa"/>
            <w:vAlign w:val="center"/>
          </w:tcPr>
          <w:p w:rsidR="0044221C" w:rsidRPr="00BA1487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4,45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4,44</w:t>
            </w:r>
          </w:p>
        </w:tc>
        <w:tc>
          <w:tcPr>
            <w:tcW w:w="497" w:type="dxa"/>
            <w:vAlign w:val="center"/>
          </w:tcPr>
          <w:p w:rsidR="0044221C" w:rsidRDefault="0044221C" w:rsidP="00A169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4,96</w:t>
            </w:r>
          </w:p>
        </w:tc>
      </w:tr>
    </w:tbl>
    <w:p w:rsidR="00A1699D" w:rsidRDefault="00A1699D">
      <w:pPr>
        <w:pStyle w:val="4"/>
        <w:sectPr w:rsidR="00A1699D" w:rsidSect="00A1699D">
          <w:pgSz w:w="11907" w:h="16840" w:code="9"/>
          <w:pgMar w:top="1134" w:right="680" w:bottom="1134" w:left="1418" w:header="720" w:footer="720" w:gutter="0"/>
          <w:cols w:space="708"/>
          <w:docGrid w:linePitch="360"/>
        </w:sectPr>
      </w:pPr>
    </w:p>
    <w:p w:rsidR="000B5C2C" w:rsidRDefault="000B5C2C">
      <w:pPr>
        <w:pStyle w:val="4"/>
      </w:pPr>
      <w:r>
        <w:lastRenderedPageBreak/>
        <w:t>Таблица 2</w:t>
      </w:r>
    </w:p>
    <w:p w:rsidR="00A1699D" w:rsidRDefault="000B5C2C">
      <w:pPr>
        <w:pStyle w:val="2"/>
      </w:pPr>
      <w:r>
        <w:t xml:space="preserve">Распределение мнений студентов о сильных сторонах выпускающих кафедр </w:t>
      </w:r>
    </w:p>
    <w:p w:rsidR="000B5C2C" w:rsidRPr="00A1699D" w:rsidRDefault="000B5C2C">
      <w:pPr>
        <w:pStyle w:val="2"/>
      </w:pPr>
      <w:r>
        <w:t>(в процентах</w:t>
      </w:r>
      <w:r w:rsidR="00A1699D">
        <w:t xml:space="preserve"> от общего количества высказанных мнений</w:t>
      </w:r>
      <w:r>
        <w:t>)</w:t>
      </w:r>
    </w:p>
    <w:p w:rsidR="00213E29" w:rsidRPr="00A1699D" w:rsidRDefault="00213E29" w:rsidP="00213E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8"/>
        <w:gridCol w:w="767"/>
        <w:gridCol w:w="768"/>
        <w:gridCol w:w="674"/>
        <w:gridCol w:w="768"/>
        <w:gridCol w:w="672"/>
        <w:gridCol w:w="672"/>
        <w:gridCol w:w="672"/>
        <w:gridCol w:w="672"/>
        <w:gridCol w:w="732"/>
      </w:tblGrid>
      <w:tr w:rsidR="00213E29" w:rsidTr="0029431D">
        <w:trPr>
          <w:cantSplit/>
          <w:trHeight w:val="230"/>
        </w:trPr>
        <w:tc>
          <w:tcPr>
            <w:tcW w:w="1810" w:type="pct"/>
            <w:vMerge w:val="restart"/>
          </w:tcPr>
          <w:p w:rsidR="00213E29" w:rsidRPr="00A1699D" w:rsidRDefault="00213E29">
            <w:pPr>
              <w:pStyle w:val="2"/>
              <w:rPr>
                <w:sz w:val="20"/>
              </w:rPr>
            </w:pPr>
          </w:p>
          <w:p w:rsidR="00213E29" w:rsidRPr="00A1699D" w:rsidRDefault="00213E29">
            <w:pPr>
              <w:pStyle w:val="2"/>
              <w:rPr>
                <w:sz w:val="20"/>
              </w:rPr>
            </w:pPr>
          </w:p>
          <w:p w:rsidR="00213E29" w:rsidRPr="00A1699D" w:rsidRDefault="00213E29">
            <w:pPr>
              <w:pStyle w:val="2"/>
              <w:rPr>
                <w:sz w:val="20"/>
              </w:rPr>
            </w:pPr>
          </w:p>
          <w:p w:rsidR="00213E29" w:rsidRDefault="00213E29" w:rsidP="00213E29">
            <w:pPr>
              <w:pStyle w:val="2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  <w:tc>
          <w:tcPr>
            <w:tcW w:w="3190" w:type="pct"/>
            <w:gridSpan w:val="9"/>
          </w:tcPr>
          <w:p w:rsidR="00213E29" w:rsidRPr="00213E29" w:rsidRDefault="00213E29">
            <w:pPr>
              <w:pStyle w:val="2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</w:tr>
      <w:tr w:rsidR="00CD6605" w:rsidTr="0029431D">
        <w:trPr>
          <w:cantSplit/>
          <w:trHeight w:val="1826"/>
        </w:trPr>
        <w:tc>
          <w:tcPr>
            <w:tcW w:w="1810" w:type="pct"/>
            <w:vMerge/>
          </w:tcPr>
          <w:p w:rsidR="00CD6605" w:rsidRDefault="00CD6605" w:rsidP="00213E29">
            <w:pPr>
              <w:pStyle w:val="2"/>
              <w:rPr>
                <w:sz w:val="18"/>
              </w:rPr>
            </w:pPr>
          </w:p>
        </w:tc>
        <w:tc>
          <w:tcPr>
            <w:tcW w:w="383" w:type="pct"/>
            <w:textDirection w:val="btLr"/>
            <w:vAlign w:val="center"/>
          </w:tcPr>
          <w:p w:rsidR="00CD6605" w:rsidRPr="00AE306B" w:rsidRDefault="00CD6605" w:rsidP="0029431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E306B">
              <w:rPr>
                <w:b/>
                <w:bCs/>
                <w:sz w:val="16"/>
                <w:szCs w:val="16"/>
              </w:rPr>
              <w:t>Экономики потреб</w:t>
            </w:r>
            <w:r w:rsidRPr="00AE306B">
              <w:rPr>
                <w:b/>
                <w:bCs/>
                <w:sz w:val="16"/>
                <w:szCs w:val="16"/>
              </w:rPr>
              <w:t>и</w:t>
            </w:r>
            <w:r w:rsidRPr="00AE306B">
              <w:rPr>
                <w:b/>
                <w:bCs/>
                <w:sz w:val="16"/>
                <w:szCs w:val="16"/>
              </w:rPr>
              <w:t>тельской кооперации</w:t>
            </w:r>
          </w:p>
        </w:tc>
        <w:tc>
          <w:tcPr>
            <w:tcW w:w="383" w:type="pct"/>
            <w:textDirection w:val="btLr"/>
            <w:vAlign w:val="center"/>
          </w:tcPr>
          <w:p w:rsidR="00CD6605" w:rsidRDefault="00CD6605" w:rsidP="0029431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Социально-культурный сервис и туризм</w:t>
            </w:r>
          </w:p>
          <w:p w:rsidR="00CD6605" w:rsidRPr="00AE306B" w:rsidRDefault="00CD6605" w:rsidP="0029431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pct"/>
            <w:textDirection w:val="btLr"/>
            <w:vAlign w:val="center"/>
          </w:tcPr>
          <w:p w:rsidR="00CD6605" w:rsidRPr="00AE306B" w:rsidRDefault="00CD6605" w:rsidP="0029431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 w:rsidRPr="00AE306B">
                <w:rPr>
                  <w:b/>
                  <w:bCs/>
                  <w:sz w:val="16"/>
                  <w:szCs w:val="16"/>
                </w:rPr>
                <w:t>Коммерции</w:t>
              </w:r>
            </w:smartTag>
          </w:p>
        </w:tc>
        <w:tc>
          <w:tcPr>
            <w:tcW w:w="383" w:type="pct"/>
            <w:textDirection w:val="btLr"/>
            <w:vAlign w:val="center"/>
          </w:tcPr>
          <w:p w:rsidR="00CD6605" w:rsidRPr="00AE306B" w:rsidRDefault="00CD6605" w:rsidP="0029431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Учета и налогообл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жения</w:t>
            </w:r>
          </w:p>
        </w:tc>
        <w:tc>
          <w:tcPr>
            <w:tcW w:w="335" w:type="pct"/>
            <w:textDirection w:val="btLr"/>
            <w:vAlign w:val="center"/>
          </w:tcPr>
          <w:p w:rsidR="00CD6605" w:rsidRPr="00AE306B" w:rsidRDefault="00CD6605" w:rsidP="0029431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 w:rsidRPr="00AE306B">
                <w:rPr>
                  <w:b/>
                  <w:bCs/>
                  <w:sz w:val="16"/>
                  <w:szCs w:val="16"/>
                </w:rPr>
                <w:t>Технологии и орган</w:t>
              </w:r>
              <w:r w:rsidRPr="00AE306B">
                <w:rPr>
                  <w:b/>
                  <w:bCs/>
                  <w:sz w:val="16"/>
                  <w:szCs w:val="16"/>
                </w:rPr>
                <w:t>и</w:t>
              </w:r>
              <w:r w:rsidRPr="00AE306B">
                <w:rPr>
                  <w:b/>
                  <w:bCs/>
                  <w:sz w:val="16"/>
                  <w:szCs w:val="16"/>
                </w:rPr>
                <w:t>зации общественного питания</w:t>
              </w:r>
            </w:smartTag>
          </w:p>
        </w:tc>
        <w:tc>
          <w:tcPr>
            <w:tcW w:w="335" w:type="pct"/>
            <w:textDirection w:val="btLr"/>
            <w:vAlign w:val="center"/>
          </w:tcPr>
          <w:p w:rsidR="00CD6605" w:rsidRPr="00AE306B" w:rsidRDefault="00CD6605" w:rsidP="0029431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b/>
                  <w:bCs/>
                  <w:sz w:val="16"/>
                  <w:szCs w:val="16"/>
                </w:rPr>
                <w:t>Товароведения и эк</w:t>
              </w:r>
              <w:r>
                <w:rPr>
                  <w:b/>
                  <w:bCs/>
                  <w:sz w:val="16"/>
                  <w:szCs w:val="16"/>
                </w:rPr>
                <w:t>с</w:t>
              </w:r>
              <w:r>
                <w:rPr>
                  <w:b/>
                  <w:bCs/>
                  <w:sz w:val="16"/>
                  <w:szCs w:val="16"/>
                </w:rPr>
                <w:t>пертизы товаров</w:t>
              </w:r>
            </w:smartTag>
          </w:p>
        </w:tc>
        <w:tc>
          <w:tcPr>
            <w:tcW w:w="335" w:type="pct"/>
            <w:shd w:val="clear" w:color="auto" w:fill="auto"/>
            <w:textDirection w:val="btLr"/>
            <w:vAlign w:val="center"/>
          </w:tcPr>
          <w:p w:rsidR="00CD6605" w:rsidRPr="00BA1487" w:rsidRDefault="00CD6605" w:rsidP="002943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Технологии пищевых производств и обор</w:t>
            </w:r>
            <w:r>
              <w:rPr>
                <w:b/>
                <w:spacing w:val="-4"/>
                <w:sz w:val="16"/>
                <w:szCs w:val="16"/>
              </w:rPr>
              <w:t>у</w:t>
            </w:r>
            <w:r>
              <w:rPr>
                <w:b/>
                <w:spacing w:val="-4"/>
                <w:sz w:val="16"/>
                <w:szCs w:val="16"/>
              </w:rPr>
              <w:t>дования</w:t>
            </w:r>
          </w:p>
        </w:tc>
        <w:tc>
          <w:tcPr>
            <w:tcW w:w="335" w:type="pct"/>
            <w:shd w:val="clear" w:color="auto" w:fill="auto"/>
            <w:textDirection w:val="btLr"/>
            <w:vAlign w:val="center"/>
          </w:tcPr>
          <w:p w:rsidR="00CD6605" w:rsidRDefault="00CD6605" w:rsidP="002943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Маркетинга  и р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кламы</w:t>
            </w:r>
          </w:p>
        </w:tc>
        <w:tc>
          <w:tcPr>
            <w:tcW w:w="364" w:type="pct"/>
            <w:textDirection w:val="btLr"/>
            <w:vAlign w:val="center"/>
          </w:tcPr>
          <w:p w:rsidR="00CD6605" w:rsidRDefault="00CD6605" w:rsidP="0029431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Финансов</w:t>
            </w: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Pr="00B86023" w:rsidRDefault="00CD6605" w:rsidP="0055601D">
            <w:pPr>
              <w:pStyle w:val="20"/>
              <w:ind w:firstLine="0"/>
              <w:rPr>
                <w:b/>
                <w:sz w:val="18"/>
                <w:szCs w:val="18"/>
              </w:rPr>
            </w:pPr>
            <w:r w:rsidRPr="00B86023">
              <w:rPr>
                <w:b/>
                <w:sz w:val="18"/>
                <w:szCs w:val="18"/>
              </w:rPr>
              <w:t>1. Ресурсное обеспечение образовател</w:t>
            </w:r>
            <w:r w:rsidRPr="00B86023">
              <w:rPr>
                <w:b/>
                <w:sz w:val="18"/>
                <w:szCs w:val="18"/>
              </w:rPr>
              <w:t>ь</w:t>
            </w:r>
            <w:r w:rsidRPr="00B86023">
              <w:rPr>
                <w:b/>
                <w:sz w:val="18"/>
                <w:szCs w:val="18"/>
              </w:rPr>
              <w:t xml:space="preserve">ного процесса, </w:t>
            </w:r>
            <w:r w:rsidRPr="00B86023">
              <w:rPr>
                <w:sz w:val="18"/>
                <w:szCs w:val="18"/>
              </w:rPr>
              <w:t xml:space="preserve">в т.ч. 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83,5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36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83,9</w:t>
            </w:r>
          </w:p>
        </w:tc>
        <w:tc>
          <w:tcPr>
            <w:tcW w:w="383" w:type="pct"/>
            <w:vAlign w:val="center"/>
          </w:tcPr>
          <w:p w:rsidR="00CD6605" w:rsidRPr="007F0408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49,9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86,8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62,5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79,2</w:t>
            </w:r>
          </w:p>
        </w:tc>
        <w:tc>
          <w:tcPr>
            <w:tcW w:w="364" w:type="pct"/>
            <w:vAlign w:val="center"/>
          </w:tcPr>
          <w:p w:rsidR="00CD6605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72,4</w:t>
            </w: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Default="00CD6605" w:rsidP="0055601D">
            <w:pPr>
              <w:rPr>
                <w:sz w:val="20"/>
              </w:rPr>
            </w:pPr>
            <w:r>
              <w:rPr>
                <w:sz w:val="20"/>
              </w:rPr>
              <w:t xml:space="preserve">      1) уровень квалификации ППС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80,7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36" w:type="pct"/>
            <w:vAlign w:val="center"/>
          </w:tcPr>
          <w:p w:rsidR="00CD6605" w:rsidRPr="007F5010" w:rsidRDefault="007F0408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77,4</w:t>
            </w:r>
          </w:p>
        </w:tc>
        <w:tc>
          <w:tcPr>
            <w:tcW w:w="383" w:type="pct"/>
            <w:vAlign w:val="center"/>
          </w:tcPr>
          <w:p w:rsidR="00CD6605" w:rsidRPr="007F0408" w:rsidRDefault="007F0408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76,3</w:t>
            </w:r>
          </w:p>
        </w:tc>
        <w:tc>
          <w:tcPr>
            <w:tcW w:w="364" w:type="pct"/>
            <w:vAlign w:val="center"/>
          </w:tcPr>
          <w:p w:rsidR="00CD6605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72,4</w:t>
            </w:r>
          </w:p>
        </w:tc>
      </w:tr>
      <w:tr w:rsidR="00CD6605" w:rsidTr="0029431D">
        <w:trPr>
          <w:cantSplit/>
          <w:trHeight w:val="108"/>
        </w:trPr>
        <w:tc>
          <w:tcPr>
            <w:tcW w:w="1810" w:type="pct"/>
          </w:tcPr>
          <w:p w:rsidR="00CD6605" w:rsidRDefault="00CD6605" w:rsidP="0055601D">
            <w:pPr>
              <w:rPr>
                <w:sz w:val="20"/>
              </w:rPr>
            </w:pPr>
            <w:r>
              <w:rPr>
                <w:sz w:val="20"/>
              </w:rPr>
              <w:t xml:space="preserve">     2) методическое обеспечение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7F0408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Default="00CD6605" w:rsidP="0055601D">
            <w:pPr>
              <w:rPr>
                <w:sz w:val="20"/>
              </w:rPr>
            </w:pPr>
            <w:r>
              <w:rPr>
                <w:sz w:val="20"/>
              </w:rPr>
              <w:t xml:space="preserve">    3) материально-техническое 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чение образовательного процесса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7F0408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Pr="00B86023" w:rsidRDefault="00CD6605" w:rsidP="0055601D">
            <w:pPr>
              <w:pStyle w:val="20"/>
              <w:ind w:firstLine="0"/>
              <w:rPr>
                <w:b/>
                <w:sz w:val="18"/>
                <w:szCs w:val="18"/>
              </w:rPr>
            </w:pPr>
            <w:r w:rsidRPr="00B86023">
              <w:rPr>
                <w:b/>
                <w:sz w:val="18"/>
                <w:szCs w:val="18"/>
              </w:rPr>
              <w:t>2. Организацию образовательного пр</w:t>
            </w:r>
            <w:r w:rsidRPr="00B86023">
              <w:rPr>
                <w:b/>
                <w:sz w:val="18"/>
                <w:szCs w:val="18"/>
              </w:rPr>
              <w:t>о</w:t>
            </w:r>
            <w:r w:rsidRPr="00B86023">
              <w:rPr>
                <w:b/>
                <w:sz w:val="18"/>
                <w:szCs w:val="18"/>
              </w:rPr>
              <w:t xml:space="preserve">цесса, </w:t>
            </w:r>
            <w:r w:rsidRPr="00B86023">
              <w:rPr>
                <w:sz w:val="18"/>
                <w:szCs w:val="18"/>
              </w:rPr>
              <w:t>в т.ч.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7F0408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8,3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4,6</w:t>
            </w: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Pr="0043159D" w:rsidRDefault="00CD6605" w:rsidP="0055601D">
            <w:pPr>
              <w:pStyle w:val="20"/>
              <w:ind w:firstLine="0"/>
              <w:rPr>
                <w:sz w:val="20"/>
              </w:rPr>
            </w:pPr>
            <w:r w:rsidRPr="0043159D">
              <w:rPr>
                <w:sz w:val="20"/>
              </w:rPr>
              <w:t xml:space="preserve">    </w:t>
            </w:r>
            <w:r>
              <w:rPr>
                <w:sz w:val="20"/>
              </w:rPr>
              <w:t>1</w:t>
            </w:r>
            <w:r w:rsidRPr="0043159D">
              <w:rPr>
                <w:sz w:val="20"/>
              </w:rPr>
              <w:t>)</w:t>
            </w:r>
            <w:r>
              <w:rPr>
                <w:sz w:val="20"/>
              </w:rPr>
              <w:t>разнообразие предметов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Pr="0043159D" w:rsidRDefault="00CD6605" w:rsidP="0055601D">
            <w:pPr>
              <w:pStyle w:val="2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2) организация работы преподават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лей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7F0408" w:rsidRDefault="007F0408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Default="00CD6605" w:rsidP="0055601D">
            <w:pPr>
              <w:pStyle w:val="2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3. Качество подготовки, в т.ч.:</w:t>
            </w:r>
          </w:p>
          <w:p w:rsidR="00CD6605" w:rsidRDefault="00CD6605" w:rsidP="0055601D">
            <w:pPr>
              <w:pStyle w:val="20"/>
              <w:ind w:firstLine="0"/>
              <w:rPr>
                <w:b/>
                <w:sz w:val="20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3B69A6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Pr="00FB00B6" w:rsidRDefault="00CD6605" w:rsidP="0055601D">
            <w:pPr>
              <w:pStyle w:val="20"/>
              <w:ind w:firstLine="0"/>
              <w:rPr>
                <w:sz w:val="20"/>
              </w:rPr>
            </w:pPr>
            <w:r w:rsidRPr="00FB00B6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Pr="00FB00B6">
              <w:rPr>
                <w:sz w:val="20"/>
              </w:rPr>
              <w:t>1</w:t>
            </w:r>
            <w:r>
              <w:rPr>
                <w:sz w:val="20"/>
              </w:rPr>
              <w:t xml:space="preserve"> уровень знаний</w:t>
            </w:r>
          </w:p>
        </w:tc>
        <w:tc>
          <w:tcPr>
            <w:tcW w:w="383" w:type="pct"/>
            <w:vAlign w:val="center"/>
          </w:tcPr>
          <w:p w:rsidR="00CD6605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9D116B" w:rsidRDefault="00CD6605" w:rsidP="0029431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6605" w:rsidTr="0029431D">
        <w:trPr>
          <w:cantSplit/>
          <w:trHeight w:val="325"/>
        </w:trPr>
        <w:tc>
          <w:tcPr>
            <w:tcW w:w="1810" w:type="pct"/>
          </w:tcPr>
          <w:p w:rsidR="00CD6605" w:rsidRPr="00FB00B6" w:rsidRDefault="00CD6605" w:rsidP="0055601D">
            <w:pPr>
              <w:pStyle w:val="20"/>
              <w:ind w:firstLine="0"/>
              <w:rPr>
                <w:sz w:val="20"/>
              </w:rPr>
            </w:pPr>
            <w:r>
              <w:rPr>
                <w:sz w:val="20"/>
              </w:rPr>
              <w:t>3.2 актуальность лекционного матери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ла</w:t>
            </w:r>
          </w:p>
        </w:tc>
        <w:tc>
          <w:tcPr>
            <w:tcW w:w="383" w:type="pct"/>
            <w:vAlign w:val="center"/>
          </w:tcPr>
          <w:p w:rsidR="00CD6605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20439F" w:rsidRDefault="00CD6605" w:rsidP="002943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6605" w:rsidTr="0029431D">
        <w:trPr>
          <w:cantSplit/>
          <w:trHeight w:val="416"/>
        </w:trPr>
        <w:tc>
          <w:tcPr>
            <w:tcW w:w="1810" w:type="pct"/>
          </w:tcPr>
          <w:p w:rsidR="00CD6605" w:rsidRDefault="00CD6605" w:rsidP="0055601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 Отношение преподавателей к ст</w:t>
            </w: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</w:rPr>
              <w:t>дентам (помощь студентам)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8,1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7F0408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16,9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</w:t>
            </w:r>
          </w:p>
        </w:tc>
        <w:tc>
          <w:tcPr>
            <w:tcW w:w="364" w:type="pct"/>
            <w:vAlign w:val="center"/>
          </w:tcPr>
          <w:p w:rsidR="00CD6605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22,0</w:t>
            </w:r>
          </w:p>
        </w:tc>
      </w:tr>
      <w:tr w:rsidR="00CD6605" w:rsidTr="0029431D">
        <w:trPr>
          <w:cantSplit/>
        </w:trPr>
        <w:tc>
          <w:tcPr>
            <w:tcW w:w="1810" w:type="pct"/>
          </w:tcPr>
          <w:p w:rsidR="00CD6605" w:rsidRDefault="00CD6605" w:rsidP="00556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Отношение вспомогательного пе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сонала к студентам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2,8</w:t>
            </w: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CD6605" w:rsidRPr="00AE306B" w:rsidRDefault="00CD6605" w:rsidP="002943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0408" w:rsidTr="0029431D">
        <w:trPr>
          <w:cantSplit/>
        </w:trPr>
        <w:tc>
          <w:tcPr>
            <w:tcW w:w="1810" w:type="pct"/>
          </w:tcPr>
          <w:p w:rsidR="007F0408" w:rsidRDefault="007F0408" w:rsidP="00556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6.Дружный коллектив</w:t>
            </w:r>
          </w:p>
        </w:tc>
        <w:tc>
          <w:tcPr>
            <w:tcW w:w="383" w:type="pct"/>
            <w:vAlign w:val="center"/>
          </w:tcPr>
          <w:p w:rsidR="007F0408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</w:t>
            </w:r>
          </w:p>
        </w:tc>
        <w:tc>
          <w:tcPr>
            <w:tcW w:w="383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F0408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</w:t>
            </w:r>
          </w:p>
        </w:tc>
        <w:tc>
          <w:tcPr>
            <w:tcW w:w="364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74676" w:rsidTr="0029431D">
        <w:trPr>
          <w:cantSplit/>
        </w:trPr>
        <w:tc>
          <w:tcPr>
            <w:tcW w:w="1810" w:type="pct"/>
          </w:tcPr>
          <w:p w:rsidR="00774676" w:rsidRDefault="00774676" w:rsidP="00556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7.Репутация университета</w:t>
            </w:r>
          </w:p>
        </w:tc>
        <w:tc>
          <w:tcPr>
            <w:tcW w:w="383" w:type="pct"/>
            <w:vAlign w:val="center"/>
          </w:tcPr>
          <w:p w:rsidR="00774676" w:rsidRDefault="00774676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774676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774676" w:rsidRDefault="00774676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774676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74676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74676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74676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74676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2,9</w:t>
            </w:r>
          </w:p>
        </w:tc>
        <w:tc>
          <w:tcPr>
            <w:tcW w:w="364" w:type="pct"/>
            <w:vAlign w:val="center"/>
          </w:tcPr>
          <w:p w:rsidR="00774676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0408" w:rsidTr="0029431D">
        <w:trPr>
          <w:cantSplit/>
        </w:trPr>
        <w:tc>
          <w:tcPr>
            <w:tcW w:w="1810" w:type="pct"/>
          </w:tcPr>
          <w:p w:rsidR="007F0408" w:rsidRDefault="00774676" w:rsidP="007F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F0408">
              <w:rPr>
                <w:b/>
                <w:sz w:val="20"/>
                <w:szCs w:val="20"/>
              </w:rPr>
              <w:t>.Их много</w:t>
            </w:r>
          </w:p>
        </w:tc>
        <w:tc>
          <w:tcPr>
            <w:tcW w:w="383" w:type="pct"/>
            <w:vAlign w:val="center"/>
          </w:tcPr>
          <w:p w:rsidR="007F0408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</w:t>
            </w:r>
          </w:p>
        </w:tc>
        <w:tc>
          <w:tcPr>
            <w:tcW w:w="383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383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16,6</w:t>
            </w:r>
          </w:p>
        </w:tc>
        <w:tc>
          <w:tcPr>
            <w:tcW w:w="335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F0408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" w:type="pct"/>
            <w:vAlign w:val="center"/>
          </w:tcPr>
          <w:p w:rsidR="007F0408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5,6</w:t>
            </w:r>
          </w:p>
        </w:tc>
      </w:tr>
      <w:tr w:rsidR="007F0408" w:rsidTr="0029431D">
        <w:trPr>
          <w:cantSplit/>
        </w:trPr>
        <w:tc>
          <w:tcPr>
            <w:tcW w:w="1810" w:type="pct"/>
          </w:tcPr>
          <w:p w:rsidR="007F0408" w:rsidRDefault="00774676" w:rsidP="007F0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F0408">
              <w:rPr>
                <w:b/>
                <w:sz w:val="20"/>
                <w:szCs w:val="20"/>
              </w:rPr>
              <w:t>.Затрудняюсь ответить</w:t>
            </w:r>
          </w:p>
        </w:tc>
        <w:tc>
          <w:tcPr>
            <w:tcW w:w="383" w:type="pct"/>
            <w:vAlign w:val="center"/>
          </w:tcPr>
          <w:p w:rsidR="007F0408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7F0408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3" w:type="pct"/>
            <w:vAlign w:val="center"/>
          </w:tcPr>
          <w:p w:rsidR="007F0408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8,3</w:t>
            </w:r>
          </w:p>
        </w:tc>
        <w:tc>
          <w:tcPr>
            <w:tcW w:w="335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F0408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F0408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7F0408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364" w:type="pct"/>
            <w:vAlign w:val="center"/>
          </w:tcPr>
          <w:p w:rsidR="007F0408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6605" w:rsidTr="0029431D">
        <w:trPr>
          <w:cantSplit/>
          <w:trHeight w:val="289"/>
        </w:trPr>
        <w:tc>
          <w:tcPr>
            <w:tcW w:w="1810" w:type="pct"/>
          </w:tcPr>
          <w:p w:rsidR="00CD6605" w:rsidRDefault="00CD6605">
            <w:pPr>
              <w:pStyle w:val="a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36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83" w:type="pct"/>
            <w:vAlign w:val="center"/>
          </w:tcPr>
          <w:p w:rsidR="00CD6605" w:rsidRPr="00AE306B" w:rsidRDefault="007F0408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35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64" w:type="pct"/>
            <w:vAlign w:val="center"/>
          </w:tcPr>
          <w:p w:rsidR="00CD6605" w:rsidRPr="00AE306B" w:rsidRDefault="00774676" w:rsidP="002943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</w:tbl>
    <w:p w:rsidR="000B5C2C" w:rsidRDefault="000B5C2C"/>
    <w:p w:rsidR="00774676" w:rsidRDefault="00774676">
      <w:pPr>
        <w:pStyle w:val="4"/>
      </w:pPr>
    </w:p>
    <w:p w:rsidR="00774676" w:rsidRDefault="00774676" w:rsidP="00774676"/>
    <w:p w:rsidR="00774676" w:rsidRPr="00774676" w:rsidRDefault="00774676" w:rsidP="00774676"/>
    <w:p w:rsidR="0029431D" w:rsidRDefault="0029431D">
      <w:pPr>
        <w:pStyle w:val="4"/>
        <w:sectPr w:rsidR="0029431D" w:rsidSect="00A1699D">
          <w:pgSz w:w="11907" w:h="16840" w:code="9"/>
          <w:pgMar w:top="1134" w:right="680" w:bottom="1134" w:left="1418" w:header="720" w:footer="720" w:gutter="0"/>
          <w:cols w:space="708"/>
          <w:docGrid w:linePitch="360"/>
        </w:sectPr>
      </w:pPr>
    </w:p>
    <w:p w:rsidR="000B5C2C" w:rsidRDefault="000B5C2C">
      <w:pPr>
        <w:pStyle w:val="4"/>
      </w:pPr>
      <w:r>
        <w:lastRenderedPageBreak/>
        <w:t>Таблица 3</w:t>
      </w:r>
    </w:p>
    <w:p w:rsidR="000B5C2C" w:rsidRDefault="000B5C2C">
      <w:pPr>
        <w:pStyle w:val="2"/>
      </w:pPr>
      <w:r>
        <w:t>Распределение мнений студентов о слабых сторонах выпускающих кафедр (в процентах</w:t>
      </w:r>
      <w:r w:rsidR="005D7966">
        <w:t xml:space="preserve"> от общего количества замечаний</w:t>
      </w:r>
      <w:r>
        <w:t>)</w:t>
      </w:r>
    </w:p>
    <w:p w:rsidR="004F23B2" w:rsidRPr="004F23B2" w:rsidRDefault="004F23B2" w:rsidP="004F23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7"/>
        <w:gridCol w:w="1132"/>
        <w:gridCol w:w="994"/>
        <w:gridCol w:w="991"/>
        <w:gridCol w:w="852"/>
        <w:gridCol w:w="701"/>
        <w:gridCol w:w="1136"/>
        <w:gridCol w:w="849"/>
        <w:gridCol w:w="707"/>
        <w:gridCol w:w="799"/>
      </w:tblGrid>
      <w:tr w:rsidR="004F23B2" w:rsidTr="005D7966">
        <w:trPr>
          <w:cantSplit/>
          <w:trHeight w:val="230"/>
        </w:trPr>
        <w:tc>
          <w:tcPr>
            <w:tcW w:w="2241" w:type="pct"/>
            <w:vMerge w:val="restart"/>
            <w:vAlign w:val="center"/>
          </w:tcPr>
          <w:p w:rsidR="004F23B2" w:rsidRDefault="004F23B2" w:rsidP="005D7966">
            <w:pPr>
              <w:pStyle w:val="2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  <w:tc>
          <w:tcPr>
            <w:tcW w:w="2759" w:type="pct"/>
            <w:gridSpan w:val="9"/>
          </w:tcPr>
          <w:p w:rsidR="004F23B2" w:rsidRDefault="004F23B2">
            <w:pPr>
              <w:pStyle w:val="2"/>
              <w:rPr>
                <w:sz w:val="20"/>
              </w:rPr>
            </w:pPr>
            <w:r>
              <w:rPr>
                <w:sz w:val="20"/>
              </w:rPr>
              <w:t>Кафедры</w:t>
            </w:r>
          </w:p>
        </w:tc>
      </w:tr>
      <w:tr w:rsidR="00E10375" w:rsidTr="005D7966">
        <w:trPr>
          <w:cantSplit/>
          <w:trHeight w:val="2585"/>
        </w:trPr>
        <w:tc>
          <w:tcPr>
            <w:tcW w:w="2241" w:type="pct"/>
            <w:vMerge/>
          </w:tcPr>
          <w:p w:rsidR="0035669D" w:rsidRDefault="0035669D" w:rsidP="004F23B2">
            <w:pPr>
              <w:pStyle w:val="2"/>
              <w:rPr>
                <w:sz w:val="18"/>
              </w:rPr>
            </w:pPr>
          </w:p>
        </w:tc>
        <w:tc>
          <w:tcPr>
            <w:tcW w:w="383" w:type="pct"/>
            <w:textDirection w:val="btLr"/>
            <w:vAlign w:val="center"/>
          </w:tcPr>
          <w:p w:rsidR="0035669D" w:rsidRPr="00AE306B" w:rsidRDefault="0035669D" w:rsidP="005D79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E306B">
              <w:rPr>
                <w:b/>
                <w:bCs/>
                <w:sz w:val="16"/>
                <w:szCs w:val="16"/>
              </w:rPr>
              <w:t>Экономики потребительской кооперации</w:t>
            </w:r>
          </w:p>
        </w:tc>
        <w:tc>
          <w:tcPr>
            <w:tcW w:w="336" w:type="pct"/>
            <w:textDirection w:val="btLr"/>
            <w:vAlign w:val="center"/>
          </w:tcPr>
          <w:p w:rsidR="0035669D" w:rsidRPr="00AE306B" w:rsidRDefault="0035669D" w:rsidP="005D79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Социально-культурный сервис и туризм</w:t>
            </w:r>
          </w:p>
        </w:tc>
        <w:tc>
          <w:tcPr>
            <w:tcW w:w="335" w:type="pct"/>
            <w:textDirection w:val="btLr"/>
            <w:vAlign w:val="center"/>
          </w:tcPr>
          <w:p w:rsidR="0035669D" w:rsidRPr="00AE306B" w:rsidRDefault="0035669D" w:rsidP="005D79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 w:rsidRPr="00AE306B">
                <w:rPr>
                  <w:b/>
                  <w:bCs/>
                  <w:sz w:val="16"/>
                  <w:szCs w:val="16"/>
                </w:rPr>
                <w:t>Коммерции</w:t>
              </w:r>
            </w:smartTag>
          </w:p>
        </w:tc>
        <w:tc>
          <w:tcPr>
            <w:tcW w:w="288" w:type="pct"/>
            <w:textDirection w:val="btLr"/>
            <w:vAlign w:val="center"/>
          </w:tcPr>
          <w:p w:rsidR="0035669D" w:rsidRPr="00AE306B" w:rsidRDefault="0035669D" w:rsidP="005D79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Технологии пищевых прои</w:t>
            </w:r>
            <w:r>
              <w:rPr>
                <w:b/>
                <w:bCs/>
                <w:sz w:val="16"/>
                <w:szCs w:val="16"/>
              </w:rPr>
              <w:t>з</w:t>
            </w:r>
            <w:r>
              <w:rPr>
                <w:b/>
                <w:bCs/>
                <w:sz w:val="16"/>
                <w:szCs w:val="16"/>
              </w:rPr>
              <w:t>водств и оборудования</w:t>
            </w:r>
          </w:p>
        </w:tc>
        <w:tc>
          <w:tcPr>
            <w:tcW w:w="237" w:type="pct"/>
            <w:textDirection w:val="btLr"/>
            <w:vAlign w:val="center"/>
          </w:tcPr>
          <w:p w:rsidR="0035669D" w:rsidRPr="00AE306B" w:rsidRDefault="0035669D" w:rsidP="005D79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 w:rsidRPr="00AE306B">
                <w:rPr>
                  <w:b/>
                  <w:bCs/>
                  <w:sz w:val="16"/>
                  <w:szCs w:val="16"/>
                </w:rPr>
                <w:t>Технологии и организации о</w:t>
              </w:r>
              <w:r w:rsidRPr="00AE306B">
                <w:rPr>
                  <w:b/>
                  <w:bCs/>
                  <w:sz w:val="16"/>
                  <w:szCs w:val="16"/>
                </w:rPr>
                <w:t>б</w:t>
              </w:r>
              <w:r w:rsidRPr="00AE306B">
                <w:rPr>
                  <w:b/>
                  <w:bCs/>
                  <w:sz w:val="16"/>
                  <w:szCs w:val="16"/>
                </w:rPr>
                <w:t>щественного питания</w:t>
              </w:r>
            </w:smartTag>
          </w:p>
        </w:tc>
        <w:tc>
          <w:tcPr>
            <w:tcW w:w="384" w:type="pct"/>
            <w:textDirection w:val="btLr"/>
            <w:vAlign w:val="center"/>
          </w:tcPr>
          <w:p w:rsidR="0035669D" w:rsidRPr="00AE306B" w:rsidRDefault="0035669D" w:rsidP="005D79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>
                <w:rPr>
                  <w:b/>
                  <w:bCs/>
                  <w:sz w:val="16"/>
                  <w:szCs w:val="16"/>
                </w:rPr>
                <w:t>Товароведения и экспертизы товаров</w:t>
              </w:r>
            </w:smartTag>
          </w:p>
        </w:tc>
        <w:tc>
          <w:tcPr>
            <w:tcW w:w="287" w:type="pct"/>
            <w:shd w:val="clear" w:color="auto" w:fill="auto"/>
            <w:textDirection w:val="btLr"/>
            <w:vAlign w:val="center"/>
          </w:tcPr>
          <w:p w:rsidR="0035669D" w:rsidRPr="00BA1487" w:rsidRDefault="0035669D" w:rsidP="005D796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Учета и налогообложения</w:t>
            </w:r>
          </w:p>
        </w:tc>
        <w:tc>
          <w:tcPr>
            <w:tcW w:w="239" w:type="pct"/>
            <w:shd w:val="clear" w:color="auto" w:fill="auto"/>
            <w:textDirection w:val="btLr"/>
            <w:vAlign w:val="center"/>
          </w:tcPr>
          <w:p w:rsidR="0035669D" w:rsidRDefault="0035669D" w:rsidP="005D796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Маркетинга  и рекламы</w:t>
            </w:r>
          </w:p>
        </w:tc>
        <w:tc>
          <w:tcPr>
            <w:tcW w:w="269" w:type="pct"/>
            <w:textDirection w:val="btLr"/>
            <w:vAlign w:val="center"/>
          </w:tcPr>
          <w:p w:rsidR="0035669D" w:rsidRDefault="0035669D" w:rsidP="005D796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Финансов</w:t>
            </w: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pStyle w:val="2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1. Ресурсное обеспечение образовательного процесса</w:t>
            </w:r>
            <w:r w:rsidRPr="005020B9">
              <w:rPr>
                <w:sz w:val="20"/>
              </w:rPr>
              <w:t>, в т.ч.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20,9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11,5</w:t>
            </w: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30,8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9,7</w:t>
            </w: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351"/>
        </w:trPr>
        <w:tc>
          <w:tcPr>
            <w:tcW w:w="2241" w:type="pct"/>
          </w:tcPr>
          <w:p w:rsidR="0035669D" w:rsidRDefault="0035669D" w:rsidP="0055601D">
            <w:pPr>
              <w:pStyle w:val="2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1) материально-техническое обеспечение образовательного процесса (в том числе специальным оборудованием) 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4,2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11,5</w:t>
            </w: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30,8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9,7</w:t>
            </w: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217"/>
        </w:trPr>
        <w:tc>
          <w:tcPr>
            <w:tcW w:w="2241" w:type="pct"/>
          </w:tcPr>
          <w:p w:rsidR="0035669D" w:rsidRDefault="0035669D" w:rsidP="005D7966">
            <w:pPr>
              <w:pStyle w:val="2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5D79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2) методическое обеспечение 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16,7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pStyle w:val="2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2. Организацию образовательного процесса</w:t>
            </w:r>
            <w:r w:rsidRPr="005020B9">
              <w:rPr>
                <w:sz w:val="20"/>
              </w:rPr>
              <w:t>, в т.ч.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20,9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14,3</w:t>
            </w: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7,7</w:t>
            </w:r>
          </w:p>
        </w:tc>
        <w:tc>
          <w:tcPr>
            <w:tcW w:w="288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269" w:type="pct"/>
            <w:vAlign w:val="center"/>
          </w:tcPr>
          <w:p w:rsidR="0035669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12,5</w:t>
            </w: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pStyle w:val="2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1) мало времени уделяется специальным дисциплинам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7,7</w:t>
            </w: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pStyle w:val="2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2) мало времени уделяется практическим занятиям, практике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5,9</w:t>
            </w: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4,5</w:t>
            </w: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233"/>
        </w:trPr>
        <w:tc>
          <w:tcPr>
            <w:tcW w:w="2241" w:type="pct"/>
          </w:tcPr>
          <w:p w:rsidR="0035669D" w:rsidRPr="00E03DF7" w:rsidRDefault="0035669D" w:rsidP="0055601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sz w:val="20"/>
              </w:rPr>
              <w:t>3</w:t>
            </w:r>
            <w:r w:rsidRPr="00E03DF7">
              <w:rPr>
                <w:sz w:val="20"/>
              </w:rPr>
              <w:t xml:space="preserve">) </w:t>
            </w:r>
            <w:r>
              <w:rPr>
                <w:sz w:val="20"/>
              </w:rPr>
              <w:t xml:space="preserve">отсутствие </w:t>
            </w:r>
            <w:r w:rsidRPr="00E03DF7">
              <w:rPr>
                <w:sz w:val="20"/>
              </w:rPr>
              <w:t>преподавателей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16,7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291"/>
        </w:trPr>
        <w:tc>
          <w:tcPr>
            <w:tcW w:w="2241" w:type="pct"/>
          </w:tcPr>
          <w:p w:rsidR="0035669D" w:rsidRDefault="0035669D" w:rsidP="0055601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="005D7966">
              <w:rPr>
                <w:sz w:val="20"/>
              </w:rPr>
              <w:t xml:space="preserve"> </w:t>
            </w:r>
            <w:r>
              <w:rPr>
                <w:sz w:val="20"/>
              </w:rPr>
              <w:t>4) плохо организована работа преподавателей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4,2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14,3</w:t>
            </w: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25,0</w:t>
            </w:r>
          </w:p>
        </w:tc>
        <w:tc>
          <w:tcPr>
            <w:tcW w:w="237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12,5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13,5</w:t>
            </w:r>
          </w:p>
        </w:tc>
        <w:tc>
          <w:tcPr>
            <w:tcW w:w="269" w:type="pct"/>
            <w:vAlign w:val="center"/>
          </w:tcPr>
          <w:p w:rsidR="0035669D" w:rsidRPr="005D7966" w:rsidRDefault="009D2A2D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12,5</w:t>
            </w:r>
          </w:p>
        </w:tc>
      </w:tr>
      <w:tr w:rsidR="00E10375" w:rsidRPr="002F3D19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rPr>
                <w:sz w:val="20"/>
              </w:rPr>
            </w:pPr>
            <w:r>
              <w:rPr>
                <w:b/>
                <w:sz w:val="20"/>
              </w:rPr>
              <w:t>3. Качество подготовки</w:t>
            </w:r>
            <w:r w:rsidRPr="005020B9">
              <w:rPr>
                <w:sz w:val="20"/>
              </w:rPr>
              <w:t>, в т.ч.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7,6</w:t>
            </w: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17,7</w:t>
            </w:r>
          </w:p>
        </w:tc>
        <w:tc>
          <w:tcPr>
            <w:tcW w:w="384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15,4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18,1</w:t>
            </w: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1)  низкое  качество проведения занятий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18,1</w:t>
            </w: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rPr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      2) </w:t>
            </w:r>
            <w:r w:rsidRPr="00E02A44">
              <w:rPr>
                <w:sz w:val="20"/>
                <w:szCs w:val="20"/>
              </w:rPr>
              <w:t>неактуальность излагаемого материала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3,8</w:t>
            </w: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5,9</w:t>
            </w:r>
          </w:p>
        </w:tc>
        <w:tc>
          <w:tcPr>
            <w:tcW w:w="384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15,4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12,5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3) </w:t>
            </w:r>
            <w:r w:rsidRPr="00E02A44">
              <w:rPr>
                <w:sz w:val="20"/>
                <w:szCs w:val="20"/>
              </w:rPr>
              <w:t>недостаточный объем теории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5,9</w:t>
            </w: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4) </w:t>
            </w:r>
            <w:r w:rsidRPr="004B54C2">
              <w:rPr>
                <w:sz w:val="20"/>
                <w:szCs w:val="20"/>
              </w:rPr>
              <w:t>не используются новейшие методы исследований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3,8</w:t>
            </w: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sz w:val="16"/>
                <w:szCs w:val="16"/>
              </w:rPr>
            </w:pPr>
            <w:r w:rsidRPr="005D7966">
              <w:rPr>
                <w:sz w:val="16"/>
                <w:szCs w:val="16"/>
              </w:rPr>
              <w:t>5,9</w:t>
            </w: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sz w:val="16"/>
                <w:szCs w:val="16"/>
              </w:rPr>
            </w:pPr>
          </w:p>
        </w:tc>
      </w:tr>
      <w:tr w:rsidR="00E10375" w:rsidTr="005D7966">
        <w:trPr>
          <w:cantSplit/>
        </w:trPr>
        <w:tc>
          <w:tcPr>
            <w:tcW w:w="2241" w:type="pct"/>
          </w:tcPr>
          <w:p w:rsidR="0035669D" w:rsidRDefault="0035669D" w:rsidP="005560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 Отношение преподавателей к студентам (мало внимания)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4,0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384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7,6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37,5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13,6</w:t>
            </w:r>
          </w:p>
        </w:tc>
        <w:tc>
          <w:tcPr>
            <w:tcW w:w="269" w:type="pct"/>
            <w:vAlign w:val="center"/>
          </w:tcPr>
          <w:p w:rsidR="0035669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37,5</w:t>
            </w:r>
          </w:p>
        </w:tc>
      </w:tr>
      <w:tr w:rsidR="00E10375" w:rsidTr="005D7966">
        <w:trPr>
          <w:cantSplit/>
          <w:trHeight w:val="257"/>
        </w:trPr>
        <w:tc>
          <w:tcPr>
            <w:tcW w:w="2241" w:type="pct"/>
          </w:tcPr>
          <w:p w:rsidR="0035669D" w:rsidRDefault="0035669D" w:rsidP="0055601D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5. Отношение учебно-вспомогательного персонала к студентам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4,2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11,6</w:t>
            </w: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257"/>
        </w:trPr>
        <w:tc>
          <w:tcPr>
            <w:tcW w:w="2241" w:type="pct"/>
          </w:tcPr>
          <w:p w:rsidR="00D45FF8" w:rsidRDefault="00D45FF8" w:rsidP="0055601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6.Не вовремя </w:t>
            </w:r>
            <w:proofErr w:type="gramStart"/>
            <w:r>
              <w:rPr>
                <w:b/>
                <w:sz w:val="20"/>
              </w:rPr>
              <w:t>проверяют</w:t>
            </w:r>
            <w:r w:rsidR="009D2A2D">
              <w:rPr>
                <w:b/>
                <w:sz w:val="20"/>
              </w:rPr>
              <w:t xml:space="preserve"> и доводят</w:t>
            </w:r>
            <w:proofErr w:type="gramEnd"/>
            <w:r w:rsidR="009D2A2D">
              <w:rPr>
                <w:b/>
                <w:sz w:val="20"/>
              </w:rPr>
              <w:t xml:space="preserve"> информацию</w:t>
            </w:r>
          </w:p>
        </w:tc>
        <w:tc>
          <w:tcPr>
            <w:tcW w:w="383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384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12,5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D45FF8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9,0</w:t>
            </w:r>
          </w:p>
        </w:tc>
        <w:tc>
          <w:tcPr>
            <w:tcW w:w="269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257"/>
        </w:trPr>
        <w:tc>
          <w:tcPr>
            <w:tcW w:w="2241" w:type="pct"/>
          </w:tcPr>
          <w:p w:rsidR="009D2A2D" w:rsidRDefault="009D2A2D" w:rsidP="009D2A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7.Несвоевременная сдача ведомостей в деканат</w:t>
            </w:r>
          </w:p>
        </w:tc>
        <w:tc>
          <w:tcPr>
            <w:tcW w:w="383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4,5</w:t>
            </w:r>
          </w:p>
        </w:tc>
        <w:tc>
          <w:tcPr>
            <w:tcW w:w="269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257"/>
        </w:trPr>
        <w:tc>
          <w:tcPr>
            <w:tcW w:w="2241" w:type="pct"/>
          </w:tcPr>
          <w:p w:rsidR="009D2A2D" w:rsidRDefault="009D2A2D" w:rsidP="009D2A2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8.Местонахождение кафедры</w:t>
            </w:r>
          </w:p>
        </w:tc>
        <w:tc>
          <w:tcPr>
            <w:tcW w:w="383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4,5</w:t>
            </w:r>
          </w:p>
        </w:tc>
        <w:tc>
          <w:tcPr>
            <w:tcW w:w="269" w:type="pct"/>
            <w:vAlign w:val="center"/>
          </w:tcPr>
          <w:p w:rsidR="009D2A2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257"/>
        </w:trPr>
        <w:tc>
          <w:tcPr>
            <w:tcW w:w="2241" w:type="pct"/>
          </w:tcPr>
          <w:p w:rsidR="0035669D" w:rsidRDefault="009D2A2D" w:rsidP="0055601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5669D">
              <w:rPr>
                <w:b/>
                <w:sz w:val="20"/>
              </w:rPr>
              <w:t>.Их много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3,8</w:t>
            </w:r>
          </w:p>
        </w:tc>
        <w:tc>
          <w:tcPr>
            <w:tcW w:w="288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375" w:rsidTr="005D7966">
        <w:trPr>
          <w:cantSplit/>
          <w:trHeight w:val="257"/>
        </w:trPr>
        <w:tc>
          <w:tcPr>
            <w:tcW w:w="2241" w:type="pct"/>
          </w:tcPr>
          <w:p w:rsidR="0035669D" w:rsidRDefault="009D2A2D" w:rsidP="0055601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35669D">
              <w:rPr>
                <w:b/>
                <w:sz w:val="20"/>
              </w:rPr>
              <w:t>. Нет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85,7</w:t>
            </w:r>
          </w:p>
        </w:tc>
        <w:tc>
          <w:tcPr>
            <w:tcW w:w="335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65,6</w:t>
            </w:r>
          </w:p>
        </w:tc>
        <w:tc>
          <w:tcPr>
            <w:tcW w:w="288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75,0</w:t>
            </w: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47,1</w:t>
            </w:r>
          </w:p>
        </w:tc>
        <w:tc>
          <w:tcPr>
            <w:tcW w:w="384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38,5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18,1</w:t>
            </w:r>
          </w:p>
        </w:tc>
        <w:tc>
          <w:tcPr>
            <w:tcW w:w="269" w:type="pct"/>
            <w:vAlign w:val="center"/>
          </w:tcPr>
          <w:p w:rsidR="0035669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50,0</w:t>
            </w:r>
          </w:p>
        </w:tc>
      </w:tr>
      <w:tr w:rsidR="00E10375" w:rsidTr="005D7966">
        <w:trPr>
          <w:cantSplit/>
          <w:trHeight w:val="257"/>
        </w:trPr>
        <w:tc>
          <w:tcPr>
            <w:tcW w:w="2241" w:type="pct"/>
          </w:tcPr>
          <w:p w:rsidR="00D45FF8" w:rsidRDefault="009D2A2D" w:rsidP="0055601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D45FF8">
              <w:rPr>
                <w:b/>
                <w:sz w:val="20"/>
              </w:rPr>
              <w:t>.Затрудняюсь ответить</w:t>
            </w:r>
          </w:p>
        </w:tc>
        <w:tc>
          <w:tcPr>
            <w:tcW w:w="383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6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3,8</w:t>
            </w:r>
          </w:p>
        </w:tc>
        <w:tc>
          <w:tcPr>
            <w:tcW w:w="288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5,9</w:t>
            </w:r>
          </w:p>
        </w:tc>
        <w:tc>
          <w:tcPr>
            <w:tcW w:w="384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7,7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D45FF8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4,5</w:t>
            </w:r>
          </w:p>
        </w:tc>
        <w:tc>
          <w:tcPr>
            <w:tcW w:w="269" w:type="pct"/>
            <w:vAlign w:val="center"/>
          </w:tcPr>
          <w:p w:rsidR="00D45FF8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10375" w:rsidRPr="0035669D" w:rsidTr="005D7966">
        <w:trPr>
          <w:cantSplit/>
          <w:trHeight w:val="561"/>
        </w:trPr>
        <w:tc>
          <w:tcPr>
            <w:tcW w:w="2241" w:type="pct"/>
            <w:vAlign w:val="center"/>
          </w:tcPr>
          <w:p w:rsidR="0035669D" w:rsidRDefault="0035669D" w:rsidP="005D7966">
            <w:pPr>
              <w:pStyle w:val="a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</w:t>
            </w:r>
          </w:p>
        </w:tc>
        <w:tc>
          <w:tcPr>
            <w:tcW w:w="383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36" w:type="pct"/>
            <w:vAlign w:val="center"/>
          </w:tcPr>
          <w:p w:rsidR="0035669D" w:rsidRPr="005D7966" w:rsidRDefault="0035669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35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88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37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84" w:type="pct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35669D" w:rsidRPr="005D7966" w:rsidRDefault="00D45FF8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35669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269" w:type="pct"/>
            <w:vAlign w:val="center"/>
          </w:tcPr>
          <w:p w:rsidR="0035669D" w:rsidRPr="005D7966" w:rsidRDefault="009D2A2D" w:rsidP="005D7966">
            <w:pPr>
              <w:jc w:val="center"/>
              <w:rPr>
                <w:b/>
                <w:sz w:val="16"/>
                <w:szCs w:val="16"/>
              </w:rPr>
            </w:pPr>
            <w:r w:rsidRPr="005D7966">
              <w:rPr>
                <w:b/>
                <w:sz w:val="16"/>
                <w:szCs w:val="16"/>
              </w:rPr>
              <w:t>100,0</w:t>
            </w:r>
          </w:p>
        </w:tc>
      </w:tr>
    </w:tbl>
    <w:p w:rsidR="009E036E" w:rsidRPr="00C45150" w:rsidRDefault="009E036E">
      <w:r w:rsidRPr="009E036E">
        <w:rPr>
          <w:vertAlign w:val="superscript"/>
        </w:rPr>
        <w:t xml:space="preserve"> </w:t>
      </w:r>
    </w:p>
    <w:p w:rsidR="00E10375" w:rsidRDefault="00E10375">
      <w:pPr>
        <w:pStyle w:val="2"/>
        <w:jc w:val="right"/>
        <w:sectPr w:rsidR="00E10375" w:rsidSect="00943B16">
          <w:pgSz w:w="16840" w:h="11907" w:orient="landscape" w:code="9"/>
          <w:pgMar w:top="1418" w:right="1134" w:bottom="360" w:left="1134" w:header="720" w:footer="720" w:gutter="0"/>
          <w:cols w:space="708"/>
          <w:docGrid w:linePitch="360"/>
        </w:sectPr>
      </w:pPr>
    </w:p>
    <w:p w:rsidR="000B5C2C" w:rsidRDefault="000B5C2C">
      <w:pPr>
        <w:pStyle w:val="2"/>
        <w:jc w:val="right"/>
      </w:pPr>
      <w:r>
        <w:lastRenderedPageBreak/>
        <w:t xml:space="preserve">Таблица 4 </w:t>
      </w:r>
    </w:p>
    <w:p w:rsidR="000B5C2C" w:rsidRDefault="000B5C2C">
      <w:pPr>
        <w:pStyle w:val="2"/>
      </w:pPr>
      <w:r>
        <w:t>Распределение ответов на вопрос</w:t>
      </w:r>
      <w:r w:rsidR="00E10375">
        <w:t>:</w:t>
      </w:r>
      <w:r>
        <w:t xml:space="preserve"> </w:t>
      </w:r>
      <w:r w:rsidR="00E10375">
        <w:br/>
      </w:r>
      <w:r>
        <w:t>«Какие дисциплины по выбору Вы бы хотели изучать на кафедре?»</w:t>
      </w:r>
    </w:p>
    <w:p w:rsidR="004F23B2" w:rsidRPr="004F23B2" w:rsidRDefault="004F23B2" w:rsidP="004F23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943"/>
        <w:gridCol w:w="840"/>
        <w:gridCol w:w="733"/>
        <w:gridCol w:w="840"/>
        <w:gridCol w:w="840"/>
        <w:gridCol w:w="840"/>
        <w:gridCol w:w="840"/>
        <w:gridCol w:w="840"/>
        <w:gridCol w:w="834"/>
      </w:tblGrid>
      <w:tr w:rsidR="004F23B2" w:rsidTr="00E10375">
        <w:trPr>
          <w:cantSplit/>
          <w:trHeight w:val="184"/>
        </w:trPr>
        <w:tc>
          <w:tcPr>
            <w:tcW w:w="1170" w:type="pct"/>
            <w:vMerge w:val="restart"/>
          </w:tcPr>
          <w:p w:rsidR="004F23B2" w:rsidRDefault="004F23B2">
            <w:pPr>
              <w:jc w:val="center"/>
              <w:rPr>
                <w:sz w:val="16"/>
                <w:szCs w:val="16"/>
              </w:rPr>
            </w:pPr>
          </w:p>
          <w:p w:rsidR="004F23B2" w:rsidRDefault="004F23B2">
            <w:pPr>
              <w:jc w:val="center"/>
              <w:rPr>
                <w:sz w:val="16"/>
                <w:szCs w:val="16"/>
              </w:rPr>
            </w:pPr>
          </w:p>
          <w:p w:rsidR="004F23B2" w:rsidRDefault="004F23B2">
            <w:pPr>
              <w:jc w:val="center"/>
              <w:rPr>
                <w:sz w:val="16"/>
                <w:szCs w:val="16"/>
              </w:rPr>
            </w:pPr>
          </w:p>
          <w:p w:rsidR="004F23B2" w:rsidRDefault="004F23B2">
            <w:pPr>
              <w:jc w:val="center"/>
              <w:rPr>
                <w:sz w:val="16"/>
                <w:szCs w:val="16"/>
              </w:rPr>
            </w:pPr>
          </w:p>
          <w:p w:rsidR="004F23B2" w:rsidRPr="006F7E8A" w:rsidRDefault="004F23B2" w:rsidP="004F23B2">
            <w:pPr>
              <w:jc w:val="center"/>
              <w:rPr>
                <w:sz w:val="16"/>
                <w:szCs w:val="16"/>
              </w:rPr>
            </w:pPr>
            <w:r w:rsidRPr="006F7E8A">
              <w:rPr>
                <w:sz w:val="16"/>
                <w:szCs w:val="16"/>
              </w:rPr>
              <w:t>Дисциплины</w:t>
            </w:r>
          </w:p>
        </w:tc>
        <w:tc>
          <w:tcPr>
            <w:tcW w:w="3830" w:type="pct"/>
            <w:gridSpan w:val="9"/>
          </w:tcPr>
          <w:p w:rsidR="004F23B2" w:rsidRPr="006F7E8A" w:rsidRDefault="004F23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Кафедры</w:t>
            </w:r>
          </w:p>
        </w:tc>
      </w:tr>
      <w:tr w:rsidR="007F00D9" w:rsidTr="00E10375">
        <w:trPr>
          <w:cantSplit/>
          <w:trHeight w:val="2505"/>
        </w:trPr>
        <w:tc>
          <w:tcPr>
            <w:tcW w:w="1170" w:type="pct"/>
            <w:vMerge/>
          </w:tcPr>
          <w:p w:rsidR="007F00D9" w:rsidRPr="006F7E8A" w:rsidRDefault="007F00D9" w:rsidP="004F2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shd w:val="clear" w:color="auto" w:fill="auto"/>
            <w:textDirection w:val="btLr"/>
            <w:vAlign w:val="center"/>
          </w:tcPr>
          <w:p w:rsidR="007F00D9" w:rsidRPr="006F7E8A" w:rsidRDefault="007F00D9" w:rsidP="00E1037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6F7E8A">
              <w:rPr>
                <w:b/>
                <w:bCs/>
                <w:sz w:val="16"/>
                <w:szCs w:val="16"/>
              </w:rPr>
              <w:t>Экономики потребительской кооперации</w:t>
            </w: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7F00D9" w:rsidRPr="006F7E8A" w:rsidRDefault="007F00D9" w:rsidP="00E1037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Социально-культурный се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вис и туризм</w:t>
            </w:r>
          </w:p>
        </w:tc>
        <w:tc>
          <w:tcPr>
            <w:tcW w:w="372" w:type="pct"/>
            <w:shd w:val="clear" w:color="auto" w:fill="auto"/>
            <w:textDirection w:val="btLr"/>
            <w:vAlign w:val="center"/>
          </w:tcPr>
          <w:p w:rsidR="007F00D9" w:rsidRPr="006F7E8A" w:rsidRDefault="007F00D9" w:rsidP="00E1037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 w:rsidRPr="006F7E8A">
                <w:rPr>
                  <w:b/>
                  <w:bCs/>
                  <w:sz w:val="16"/>
                  <w:szCs w:val="16"/>
                </w:rPr>
                <w:t>Коммерции</w:t>
              </w:r>
            </w:smartTag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7F00D9" w:rsidRPr="006F7E8A" w:rsidRDefault="007F00D9" w:rsidP="00E1037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Технология пищевых прои</w:t>
            </w:r>
            <w:r>
              <w:rPr>
                <w:b/>
                <w:bCs/>
                <w:sz w:val="16"/>
                <w:szCs w:val="16"/>
              </w:rPr>
              <w:t>з</w:t>
            </w:r>
            <w:r>
              <w:rPr>
                <w:b/>
                <w:bCs/>
                <w:sz w:val="16"/>
                <w:szCs w:val="16"/>
              </w:rPr>
              <w:t>водств и оборудования</w:t>
            </w:r>
          </w:p>
        </w:tc>
        <w:tc>
          <w:tcPr>
            <w:tcW w:w="426" w:type="pct"/>
            <w:textDirection w:val="btLr"/>
            <w:vAlign w:val="center"/>
          </w:tcPr>
          <w:p w:rsidR="007F00D9" w:rsidRPr="006F7E8A" w:rsidRDefault="007F00D9" w:rsidP="00E1037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smartTag w:uri="urn:schemas-microsoft-com:office:smarttags" w:element="PersonName">
              <w:r w:rsidRPr="006F7E8A">
                <w:rPr>
                  <w:b/>
                  <w:bCs/>
                  <w:sz w:val="16"/>
                  <w:szCs w:val="16"/>
                </w:rPr>
                <w:t>Технологии и организации общественного питания</w:t>
              </w:r>
            </w:smartTag>
          </w:p>
        </w:tc>
        <w:tc>
          <w:tcPr>
            <w:tcW w:w="426" w:type="pct"/>
            <w:textDirection w:val="btLr"/>
            <w:vAlign w:val="center"/>
          </w:tcPr>
          <w:p w:rsidR="007F00D9" w:rsidRPr="006F7E8A" w:rsidRDefault="007F00D9" w:rsidP="00E1037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Товароведения и экспертизы товаров</w:t>
            </w: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7F00D9" w:rsidRPr="006F7E8A" w:rsidRDefault="007F00D9" w:rsidP="00E103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Учета и налогообложения</w:t>
            </w:r>
          </w:p>
        </w:tc>
        <w:tc>
          <w:tcPr>
            <w:tcW w:w="426" w:type="pct"/>
            <w:shd w:val="clear" w:color="auto" w:fill="auto"/>
            <w:textDirection w:val="btLr"/>
            <w:vAlign w:val="center"/>
          </w:tcPr>
          <w:p w:rsidR="007F00D9" w:rsidRDefault="007F00D9" w:rsidP="00E103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Маркетинга и рекламы</w:t>
            </w:r>
          </w:p>
        </w:tc>
        <w:tc>
          <w:tcPr>
            <w:tcW w:w="426" w:type="pct"/>
            <w:textDirection w:val="btLr"/>
            <w:vAlign w:val="center"/>
          </w:tcPr>
          <w:p w:rsidR="007F00D9" w:rsidRDefault="007F00D9" w:rsidP="00E1037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Финансов</w:t>
            </w: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качеством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Финансы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торговли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Коммерческая деятельность предприятия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Мировая экономика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Экономическая оценка инв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стиций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 w:rsidP="007329C1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Банковское дело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Аудит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маркетинг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Барменское дело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Кухни народов мира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17FD3" w:rsidRDefault="007F00D9" w:rsidP="007329C1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ресторанного бизнеса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Прогнозирование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085616" w:rsidRDefault="007F00D9" w:rsidP="00E10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085616" w:rsidRDefault="007F00D9" w:rsidP="00E1037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426" w:type="pct"/>
            <w:vAlign w:val="center"/>
          </w:tcPr>
          <w:p w:rsidR="007F00D9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у</w:t>
            </w:r>
            <w:proofErr w:type="gramEnd"/>
            <w:r>
              <w:rPr>
                <w:sz w:val="16"/>
                <w:szCs w:val="16"/>
              </w:rPr>
              <w:t>чет, налогообложение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Автокад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 w:rsidP="00B56AF6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Нейролингвистическое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граммирование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Проектирование ПОП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Деловое общение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студентов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Товароведение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Дизайн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  <w:trHeight w:val="64"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Брендинг</w:t>
            </w:r>
            <w:proofErr w:type="spellEnd"/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разделам проводить более полное количество часов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Больше практики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Затрудняюсь ответить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</w:t>
            </w: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426" w:type="pct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Достаточно имеющихся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6F7E8A" w:rsidRDefault="007F00D9" w:rsidP="00E10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426" w:type="pct"/>
            <w:vAlign w:val="center"/>
          </w:tcPr>
          <w:p w:rsidR="007F00D9" w:rsidRPr="006F7E8A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</w:t>
            </w:r>
          </w:p>
        </w:tc>
        <w:tc>
          <w:tcPr>
            <w:tcW w:w="426" w:type="pct"/>
            <w:vAlign w:val="center"/>
          </w:tcPr>
          <w:p w:rsidR="007F00D9" w:rsidRPr="006F7E8A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</w:tr>
      <w:tr w:rsidR="007F00D9" w:rsidTr="00E10375">
        <w:trPr>
          <w:cantSplit/>
        </w:trPr>
        <w:tc>
          <w:tcPr>
            <w:tcW w:w="1170" w:type="pct"/>
          </w:tcPr>
          <w:p w:rsidR="007F00D9" w:rsidRPr="006F7E8A" w:rsidRDefault="007F00D9">
            <w:pPr>
              <w:pStyle w:val="a5"/>
            </w:pPr>
            <w:r w:rsidRPr="006F7E8A">
              <w:t>Итого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7F00D9" w:rsidRPr="00085616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085616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7F00D9" w:rsidRPr="00085616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085616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26" w:type="pct"/>
            <w:vAlign w:val="center"/>
          </w:tcPr>
          <w:p w:rsidR="007F00D9" w:rsidRPr="00085616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26" w:type="pct"/>
            <w:vAlign w:val="center"/>
          </w:tcPr>
          <w:p w:rsidR="007F00D9" w:rsidRPr="00085616" w:rsidRDefault="00085616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F66992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F00D9" w:rsidRPr="00F66992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26" w:type="pct"/>
            <w:vAlign w:val="center"/>
          </w:tcPr>
          <w:p w:rsidR="007F00D9" w:rsidRPr="001019F2" w:rsidRDefault="00F66992" w:rsidP="00E10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26057C" w:rsidRDefault="0026057C" w:rsidP="0026057C"/>
    <w:p w:rsidR="00A31E74" w:rsidRDefault="00A31E74" w:rsidP="00E10375">
      <w:r>
        <w:t>Отчет подготовила:</w:t>
      </w:r>
    </w:p>
    <w:p w:rsidR="00E10375" w:rsidRDefault="00E10375" w:rsidP="00E10375">
      <w:r>
        <w:t>Специалист ЦМК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О.А. Попова</w:t>
      </w:r>
      <w:bookmarkStart w:id="0" w:name="_GoBack"/>
      <w:bookmarkEnd w:id="0"/>
    </w:p>
    <w:sectPr w:rsidR="00E10375" w:rsidSect="00E10375">
      <w:pgSz w:w="11907" w:h="16840" w:code="9"/>
      <w:pgMar w:top="1134" w:right="850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671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7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D"/>
    <w:rsid w:val="0000035C"/>
    <w:rsid w:val="000015E8"/>
    <w:rsid w:val="00063631"/>
    <w:rsid w:val="0006569D"/>
    <w:rsid w:val="00085616"/>
    <w:rsid w:val="00086E4B"/>
    <w:rsid w:val="000B063D"/>
    <w:rsid w:val="000B5C2C"/>
    <w:rsid w:val="001019F2"/>
    <w:rsid w:val="00106A5D"/>
    <w:rsid w:val="0013262D"/>
    <w:rsid w:val="001471E6"/>
    <w:rsid w:val="00153CB5"/>
    <w:rsid w:val="00157389"/>
    <w:rsid w:val="0018704C"/>
    <w:rsid w:val="0019220B"/>
    <w:rsid w:val="001C2326"/>
    <w:rsid w:val="001D3F05"/>
    <w:rsid w:val="001E3527"/>
    <w:rsid w:val="001F7E90"/>
    <w:rsid w:val="0020439F"/>
    <w:rsid w:val="002131B5"/>
    <w:rsid w:val="00213E29"/>
    <w:rsid w:val="0022440F"/>
    <w:rsid w:val="00230E33"/>
    <w:rsid w:val="00241A1C"/>
    <w:rsid w:val="0026057C"/>
    <w:rsid w:val="002720C1"/>
    <w:rsid w:val="002903E8"/>
    <w:rsid w:val="0029431D"/>
    <w:rsid w:val="002962D1"/>
    <w:rsid w:val="002A4A8B"/>
    <w:rsid w:val="002B64E0"/>
    <w:rsid w:val="002D3A31"/>
    <w:rsid w:val="002D3B55"/>
    <w:rsid w:val="002E2E83"/>
    <w:rsid w:val="002F3D19"/>
    <w:rsid w:val="002F4ACF"/>
    <w:rsid w:val="0030213D"/>
    <w:rsid w:val="00327C3D"/>
    <w:rsid w:val="003401C0"/>
    <w:rsid w:val="00343C0D"/>
    <w:rsid w:val="0035669D"/>
    <w:rsid w:val="003961A4"/>
    <w:rsid w:val="003A3469"/>
    <w:rsid w:val="003B69A6"/>
    <w:rsid w:val="003C69A2"/>
    <w:rsid w:val="003E431A"/>
    <w:rsid w:val="003F0533"/>
    <w:rsid w:val="003F2D57"/>
    <w:rsid w:val="004111C5"/>
    <w:rsid w:val="0043159D"/>
    <w:rsid w:val="0043449F"/>
    <w:rsid w:val="0044221C"/>
    <w:rsid w:val="00465BA3"/>
    <w:rsid w:val="00473A33"/>
    <w:rsid w:val="0049615F"/>
    <w:rsid w:val="00496407"/>
    <w:rsid w:val="004B284A"/>
    <w:rsid w:val="004B54C2"/>
    <w:rsid w:val="004B7D1C"/>
    <w:rsid w:val="004C56B5"/>
    <w:rsid w:val="004F23B2"/>
    <w:rsid w:val="00523F2D"/>
    <w:rsid w:val="005279BB"/>
    <w:rsid w:val="00530F13"/>
    <w:rsid w:val="0055601D"/>
    <w:rsid w:val="00565297"/>
    <w:rsid w:val="00593009"/>
    <w:rsid w:val="005936DA"/>
    <w:rsid w:val="0059587F"/>
    <w:rsid w:val="005A08E1"/>
    <w:rsid w:val="005B28BF"/>
    <w:rsid w:val="005C303C"/>
    <w:rsid w:val="005D299E"/>
    <w:rsid w:val="005D7966"/>
    <w:rsid w:val="005E5157"/>
    <w:rsid w:val="00617FD3"/>
    <w:rsid w:val="00626E04"/>
    <w:rsid w:val="006669F6"/>
    <w:rsid w:val="006841B6"/>
    <w:rsid w:val="0068522C"/>
    <w:rsid w:val="006942C3"/>
    <w:rsid w:val="006D2429"/>
    <w:rsid w:val="006D5426"/>
    <w:rsid w:val="006E21B9"/>
    <w:rsid w:val="006E2FAF"/>
    <w:rsid w:val="006F1A73"/>
    <w:rsid w:val="006F7E8A"/>
    <w:rsid w:val="00714E92"/>
    <w:rsid w:val="007276DF"/>
    <w:rsid w:val="007329C1"/>
    <w:rsid w:val="007553A1"/>
    <w:rsid w:val="00765C8C"/>
    <w:rsid w:val="00771415"/>
    <w:rsid w:val="00774676"/>
    <w:rsid w:val="00782BB3"/>
    <w:rsid w:val="007C6A8E"/>
    <w:rsid w:val="007E23DB"/>
    <w:rsid w:val="007E23FE"/>
    <w:rsid w:val="007F00D9"/>
    <w:rsid w:val="007F0408"/>
    <w:rsid w:val="007F2AC0"/>
    <w:rsid w:val="007F5010"/>
    <w:rsid w:val="00814E2A"/>
    <w:rsid w:val="00817364"/>
    <w:rsid w:val="0082474B"/>
    <w:rsid w:val="00832937"/>
    <w:rsid w:val="00832F2C"/>
    <w:rsid w:val="00846E9A"/>
    <w:rsid w:val="00855D50"/>
    <w:rsid w:val="008739A2"/>
    <w:rsid w:val="00880E83"/>
    <w:rsid w:val="00882645"/>
    <w:rsid w:val="008B56A0"/>
    <w:rsid w:val="008C4633"/>
    <w:rsid w:val="00916109"/>
    <w:rsid w:val="0093741E"/>
    <w:rsid w:val="00940479"/>
    <w:rsid w:val="0094216F"/>
    <w:rsid w:val="00943B16"/>
    <w:rsid w:val="009459F6"/>
    <w:rsid w:val="009529D2"/>
    <w:rsid w:val="00976AF8"/>
    <w:rsid w:val="009875FA"/>
    <w:rsid w:val="00993476"/>
    <w:rsid w:val="009B1DB5"/>
    <w:rsid w:val="009B4208"/>
    <w:rsid w:val="009D116B"/>
    <w:rsid w:val="009D2A2D"/>
    <w:rsid w:val="009D60AF"/>
    <w:rsid w:val="009E036E"/>
    <w:rsid w:val="009E1F19"/>
    <w:rsid w:val="00A1699D"/>
    <w:rsid w:val="00A31E74"/>
    <w:rsid w:val="00A37D1C"/>
    <w:rsid w:val="00A467BF"/>
    <w:rsid w:val="00A46992"/>
    <w:rsid w:val="00A5543A"/>
    <w:rsid w:val="00A702E6"/>
    <w:rsid w:val="00A92605"/>
    <w:rsid w:val="00AA231A"/>
    <w:rsid w:val="00AA3A72"/>
    <w:rsid w:val="00AB53A8"/>
    <w:rsid w:val="00AB5ED9"/>
    <w:rsid w:val="00AC6C68"/>
    <w:rsid w:val="00AE306B"/>
    <w:rsid w:val="00AF2C29"/>
    <w:rsid w:val="00B01FD4"/>
    <w:rsid w:val="00B150D7"/>
    <w:rsid w:val="00B37038"/>
    <w:rsid w:val="00B502E3"/>
    <w:rsid w:val="00B50AD1"/>
    <w:rsid w:val="00B56AF6"/>
    <w:rsid w:val="00B73FDD"/>
    <w:rsid w:val="00B75E8B"/>
    <w:rsid w:val="00B82BB0"/>
    <w:rsid w:val="00B83568"/>
    <w:rsid w:val="00B8634C"/>
    <w:rsid w:val="00B9230C"/>
    <w:rsid w:val="00BA1487"/>
    <w:rsid w:val="00BC3AE5"/>
    <w:rsid w:val="00BC677C"/>
    <w:rsid w:val="00BF6C5D"/>
    <w:rsid w:val="00C13CD1"/>
    <w:rsid w:val="00C4296D"/>
    <w:rsid w:val="00C45150"/>
    <w:rsid w:val="00C47C1C"/>
    <w:rsid w:val="00C61795"/>
    <w:rsid w:val="00CC50F2"/>
    <w:rsid w:val="00CD6605"/>
    <w:rsid w:val="00CD7D0D"/>
    <w:rsid w:val="00CE16C2"/>
    <w:rsid w:val="00D066E0"/>
    <w:rsid w:val="00D15ECE"/>
    <w:rsid w:val="00D17F98"/>
    <w:rsid w:val="00D45FF8"/>
    <w:rsid w:val="00D6559E"/>
    <w:rsid w:val="00D766D7"/>
    <w:rsid w:val="00D77482"/>
    <w:rsid w:val="00D7760C"/>
    <w:rsid w:val="00DA02A5"/>
    <w:rsid w:val="00E02A44"/>
    <w:rsid w:val="00E03DF7"/>
    <w:rsid w:val="00E0601E"/>
    <w:rsid w:val="00E10375"/>
    <w:rsid w:val="00E1629C"/>
    <w:rsid w:val="00E201B5"/>
    <w:rsid w:val="00E23167"/>
    <w:rsid w:val="00E56AF4"/>
    <w:rsid w:val="00E73BFC"/>
    <w:rsid w:val="00E77B09"/>
    <w:rsid w:val="00E85FB6"/>
    <w:rsid w:val="00E97E00"/>
    <w:rsid w:val="00F0711D"/>
    <w:rsid w:val="00F15D7A"/>
    <w:rsid w:val="00F36F1F"/>
    <w:rsid w:val="00F3706C"/>
    <w:rsid w:val="00F37938"/>
    <w:rsid w:val="00F66992"/>
    <w:rsid w:val="00FA6F2C"/>
    <w:rsid w:val="00FB00B6"/>
    <w:rsid w:val="00FB6A6F"/>
    <w:rsid w:val="00FC2DED"/>
    <w:rsid w:val="00FE1E97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firstLine="708"/>
      <w:jc w:val="both"/>
    </w:pPr>
  </w:style>
  <w:style w:type="paragraph" w:styleId="a5">
    <w:name w:val="Balloon Text"/>
    <w:basedOn w:val="a"/>
    <w:semiHidden/>
    <w:rsid w:val="0043159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3159D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firstLine="708"/>
      <w:jc w:val="both"/>
    </w:pPr>
  </w:style>
  <w:style w:type="paragraph" w:styleId="a5">
    <w:name w:val="Balloon Text"/>
    <w:basedOn w:val="a"/>
    <w:semiHidden/>
    <w:rsid w:val="0043159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3159D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результатов опроса студентов 4 курса (2005 г</vt:lpstr>
    </vt:vector>
  </TitlesOfParts>
  <Company>Институт катализа СО РАН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результатов опроса студентов 4 курса (2005 г</dc:title>
  <dc:subject/>
  <dc:creator>Сидельников Владимир</dc:creator>
  <cp:keywords/>
  <dc:description/>
  <cp:lastModifiedBy> Дорожкина Я. Б.</cp:lastModifiedBy>
  <cp:revision>7</cp:revision>
  <cp:lastPrinted>2014-10-07T13:11:00Z</cp:lastPrinted>
  <dcterms:created xsi:type="dcterms:W3CDTF">2014-10-08T09:03:00Z</dcterms:created>
  <dcterms:modified xsi:type="dcterms:W3CDTF">2014-11-24T18:03:00Z</dcterms:modified>
</cp:coreProperties>
</file>